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6462" w14:textId="77777777" w:rsidR="00453738" w:rsidRDefault="00453738" w:rsidP="00453738">
      <w:pPr>
        <w:pStyle w:val="Heading4"/>
      </w:pPr>
      <w:r>
        <w:t>Part 1 General</w:t>
      </w:r>
    </w:p>
    <w:p w14:paraId="5CCE6463" w14:textId="77777777" w:rsidR="00CC06BA" w:rsidRDefault="00CC06BA" w:rsidP="00D85A2B">
      <w:pPr>
        <w:pStyle w:val="Heading1"/>
      </w:pPr>
      <w:r w:rsidRPr="00B620A3">
        <w:t>Section Includes</w:t>
      </w:r>
    </w:p>
    <w:p w14:paraId="5CCE6464" w14:textId="1DF6E036" w:rsidR="00EE2922" w:rsidRPr="00EE2922" w:rsidRDefault="001E22A6" w:rsidP="005345E7">
      <w:pPr>
        <w:pStyle w:val="Heading2"/>
      </w:pPr>
      <w:r>
        <w:t>Aluminum Direct Glazed</w:t>
      </w:r>
      <w:r w:rsidR="007D3B3D">
        <w:t xml:space="preserve"> </w:t>
      </w:r>
      <w:r w:rsidR="00BE7094">
        <w:t>R</w:t>
      </w:r>
      <w:r w:rsidR="007D3B3D">
        <w:t xml:space="preserve">ound </w:t>
      </w:r>
      <w:r w:rsidR="00BE7094">
        <w:t>T</w:t>
      </w:r>
      <w:r w:rsidR="007D3B3D">
        <w:t xml:space="preserve">op </w:t>
      </w:r>
      <w:r w:rsidR="00BE7094">
        <w:t>W</w:t>
      </w:r>
      <w:r w:rsidR="007D3B3D">
        <w:t>indow complete with glazing, simulated divided lite, grilles-between-the-glass, jamb extension, and standard or specified anchors, trim, and attachments.</w:t>
      </w:r>
    </w:p>
    <w:p w14:paraId="1A08DD6F" w14:textId="77777777" w:rsidR="005345E7" w:rsidRPr="00A82DA1" w:rsidRDefault="005345E7" w:rsidP="005345E7">
      <w:pPr>
        <w:pStyle w:val="Heading1"/>
        <w:keepNext w:val="0"/>
        <w:keepLines w:val="0"/>
        <w:spacing w:before="480"/>
        <w:ind w:left="450" w:hanging="450"/>
        <w:contextualSpacing w:val="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6123998E" w14:textId="59639A79"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33 </w:t>
      </w:r>
      <w:r w:rsidR="00670D1E">
        <w:rPr>
          <w:rFonts w:eastAsiaTheme="majorEastAsia" w:cstheme="majorBidi"/>
          <w:bCs/>
          <w:sz w:val="20"/>
          <w:szCs w:val="26"/>
        </w:rPr>
        <w:t>00</w:t>
      </w:r>
      <w:r w:rsidRPr="006F1532">
        <w:rPr>
          <w:rFonts w:eastAsiaTheme="majorEastAsia" w:cstheme="majorBidi"/>
          <w:bCs/>
          <w:sz w:val="20"/>
          <w:szCs w:val="26"/>
        </w:rPr>
        <w:t xml:space="preserve"> – Submittal Procedures: Shop Drawings, Product Data, and Samples</w:t>
      </w:r>
    </w:p>
    <w:p w14:paraId="2DC6B933"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3BBBA07C"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28088F6A"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6B728B3B"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24543957"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4E288F74"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05142E9C"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724CC580"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0641AD80"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20A9AD7E"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287171C6"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232678D8" w14:textId="77777777" w:rsidR="005345E7" w:rsidRPr="006F1532"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15F6CDFD" w14:textId="77777777" w:rsidR="005345E7" w:rsidRDefault="005345E7" w:rsidP="005345E7">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38491C62" w14:textId="77777777" w:rsidR="005345E7" w:rsidRDefault="005345E7" w:rsidP="005345E7">
      <w:pPr>
        <w:spacing w:before="200" w:after="0"/>
        <w:ind w:left="720"/>
        <w:outlineLvl w:val="1"/>
        <w:rPr>
          <w:rFonts w:eastAsiaTheme="majorEastAsia" w:cstheme="majorBidi"/>
          <w:bCs/>
          <w:sz w:val="20"/>
          <w:szCs w:val="26"/>
        </w:rPr>
      </w:pPr>
    </w:p>
    <w:p w14:paraId="67D29B4A" w14:textId="77777777" w:rsidR="005345E7" w:rsidRDefault="005345E7" w:rsidP="005345E7">
      <w:pPr>
        <w:spacing w:before="200" w:after="0"/>
        <w:ind w:left="720"/>
        <w:outlineLvl w:val="1"/>
        <w:rPr>
          <w:rFonts w:eastAsiaTheme="majorEastAsia" w:cstheme="majorBidi"/>
          <w:bCs/>
          <w:sz w:val="20"/>
          <w:szCs w:val="26"/>
        </w:rPr>
      </w:pPr>
    </w:p>
    <w:p w14:paraId="159C4EDC" w14:textId="77777777" w:rsidR="005345E7" w:rsidRDefault="005345E7" w:rsidP="005345E7">
      <w:pPr>
        <w:spacing w:before="200" w:after="0"/>
        <w:ind w:left="720"/>
        <w:outlineLvl w:val="1"/>
        <w:rPr>
          <w:rFonts w:eastAsiaTheme="majorEastAsia" w:cstheme="majorBidi"/>
          <w:bCs/>
          <w:sz w:val="20"/>
          <w:szCs w:val="26"/>
        </w:rPr>
      </w:pPr>
    </w:p>
    <w:p w14:paraId="288A13C2" w14:textId="77777777" w:rsidR="005345E7" w:rsidRDefault="005345E7" w:rsidP="005345E7">
      <w:pPr>
        <w:spacing w:before="200" w:after="0"/>
        <w:ind w:left="720"/>
        <w:outlineLvl w:val="1"/>
        <w:rPr>
          <w:rFonts w:eastAsiaTheme="majorEastAsia" w:cstheme="majorBidi"/>
          <w:bCs/>
          <w:sz w:val="20"/>
          <w:szCs w:val="26"/>
        </w:rPr>
      </w:pPr>
    </w:p>
    <w:p w14:paraId="5424B80A" w14:textId="77777777" w:rsidR="005345E7" w:rsidRDefault="005345E7" w:rsidP="005345E7">
      <w:pPr>
        <w:spacing w:before="200" w:after="0"/>
        <w:ind w:left="720"/>
        <w:outlineLvl w:val="1"/>
        <w:rPr>
          <w:rFonts w:eastAsiaTheme="majorEastAsia" w:cstheme="majorBidi"/>
          <w:bCs/>
          <w:sz w:val="20"/>
          <w:szCs w:val="26"/>
        </w:rPr>
      </w:pPr>
    </w:p>
    <w:p w14:paraId="1FB54B2D" w14:textId="77777777" w:rsidR="005345E7" w:rsidRPr="006F1532" w:rsidRDefault="005345E7" w:rsidP="005345E7">
      <w:pPr>
        <w:spacing w:before="200" w:after="0"/>
        <w:ind w:left="720"/>
        <w:outlineLvl w:val="1"/>
        <w:rPr>
          <w:rFonts w:eastAsiaTheme="majorEastAsia" w:cstheme="majorBidi"/>
          <w:bCs/>
          <w:sz w:val="20"/>
          <w:szCs w:val="26"/>
        </w:rPr>
      </w:pPr>
    </w:p>
    <w:p w14:paraId="0911B446" w14:textId="77777777" w:rsidR="005345E7" w:rsidRPr="006F1532" w:rsidRDefault="005345E7" w:rsidP="005345E7">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073D9A61" w14:textId="77777777" w:rsidR="005345E7" w:rsidRPr="005345E7" w:rsidRDefault="005345E7" w:rsidP="00571C11">
      <w:pPr>
        <w:pStyle w:val="Heading2"/>
        <w:numPr>
          <w:ilvl w:val="0"/>
          <w:numId w:val="40"/>
        </w:numPr>
        <w:rPr>
          <w:rFonts w:eastAsiaTheme="majorEastAsia"/>
        </w:rPr>
      </w:pPr>
      <w:r w:rsidRPr="005345E7">
        <w:rPr>
          <w:rFonts w:eastAsiaTheme="majorEastAsia"/>
        </w:rPr>
        <w:t>ASTM, International:</w:t>
      </w:r>
    </w:p>
    <w:p w14:paraId="61583083" w14:textId="77777777" w:rsidR="005345E7" w:rsidRDefault="005345E7" w:rsidP="00571C11">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0F49F10D" w14:textId="77777777" w:rsidR="005345E7" w:rsidRDefault="005345E7" w:rsidP="00571C11">
      <w:pPr>
        <w:pStyle w:val="Heading3"/>
        <w:numPr>
          <w:ilvl w:val="0"/>
          <w:numId w:val="3"/>
        </w:numPr>
      </w:pPr>
      <w:r>
        <w:t xml:space="preserve">E330: Standard Test Method for Structural Performance of Exterior Windows, Doors, Skylights, and Curtain Walls by Uniform Static Air Pressure Difference </w:t>
      </w:r>
    </w:p>
    <w:p w14:paraId="22B142EF" w14:textId="77777777" w:rsidR="005345E7" w:rsidRDefault="005345E7" w:rsidP="00571C11">
      <w:pPr>
        <w:pStyle w:val="Heading3"/>
        <w:numPr>
          <w:ilvl w:val="0"/>
          <w:numId w:val="3"/>
        </w:numPr>
      </w:pPr>
      <w:r>
        <w:t>E547: Standard Test Method for Water Penetration of Exterior Windows, Skylights, Doors, and Curtain Walls, by Cyclic Air Pressure Difference</w:t>
      </w:r>
    </w:p>
    <w:p w14:paraId="0561A20B" w14:textId="77777777" w:rsidR="005345E7" w:rsidRDefault="005345E7" w:rsidP="00571C11">
      <w:pPr>
        <w:pStyle w:val="Heading3"/>
        <w:numPr>
          <w:ilvl w:val="0"/>
          <w:numId w:val="3"/>
        </w:numPr>
      </w:pPr>
      <w:r>
        <w:t xml:space="preserve">E2190: Standard Specification for Insulating Glass Unit Performance and Evaluation </w:t>
      </w:r>
    </w:p>
    <w:p w14:paraId="0D9243F6" w14:textId="77777777" w:rsidR="005345E7" w:rsidRDefault="005345E7" w:rsidP="00571C11">
      <w:pPr>
        <w:pStyle w:val="Heading3"/>
        <w:numPr>
          <w:ilvl w:val="0"/>
          <w:numId w:val="3"/>
        </w:numPr>
      </w:pPr>
      <w:r>
        <w:t>C1036: Standard Specification for Flat Glass</w:t>
      </w:r>
    </w:p>
    <w:p w14:paraId="3F45DE2D" w14:textId="77777777" w:rsidR="005345E7" w:rsidRDefault="005345E7" w:rsidP="00571C11">
      <w:pPr>
        <w:pStyle w:val="Heading3"/>
        <w:numPr>
          <w:ilvl w:val="0"/>
          <w:numId w:val="3"/>
        </w:numPr>
      </w:pPr>
      <w:r>
        <w:t>E2112: Standard Practice for Installation of Exterior Windows, Doors, and Skylights</w:t>
      </w:r>
    </w:p>
    <w:p w14:paraId="408EB193" w14:textId="77777777" w:rsidR="005345E7" w:rsidRPr="00C75711" w:rsidRDefault="005345E7" w:rsidP="005345E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3D3F18AA" w14:textId="77777777" w:rsidR="005345E7" w:rsidRPr="008369F3" w:rsidRDefault="005345E7" w:rsidP="00571C11">
      <w:pPr>
        <w:pStyle w:val="Heading3"/>
        <w:numPr>
          <w:ilvl w:val="0"/>
          <w:numId w:val="41"/>
        </w:numPr>
        <w:rPr>
          <w:rFonts w:eastAsiaTheme="majorEastAsia"/>
        </w:rPr>
      </w:pPr>
      <w:r w:rsidRPr="008369F3">
        <w:rPr>
          <w:rFonts w:eastAsiaTheme="majorEastAsia"/>
        </w:rPr>
        <w:t>AAMA/WDMA/CSA 101/I.S.2/A440-17: NAFS: North American Fenestration, Standard/Specification for windows, doors, and skylights</w:t>
      </w:r>
    </w:p>
    <w:p w14:paraId="38A1F771" w14:textId="77777777" w:rsidR="005345E7" w:rsidRPr="00C75711" w:rsidRDefault="005345E7" w:rsidP="005345E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389E810B" w14:textId="77777777" w:rsidR="005345E7" w:rsidRPr="00C75711" w:rsidRDefault="005345E7" w:rsidP="00571C11">
      <w:pPr>
        <w:numPr>
          <w:ilvl w:val="0"/>
          <w:numId w:val="38"/>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33C9586A" w14:textId="77777777" w:rsidR="005345E7" w:rsidRPr="00C75711" w:rsidRDefault="005345E7" w:rsidP="00571C11">
      <w:pPr>
        <w:numPr>
          <w:ilvl w:val="0"/>
          <w:numId w:val="38"/>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4E51B70B" w14:textId="77777777" w:rsidR="005345E7" w:rsidRPr="00C75711" w:rsidRDefault="005345E7" w:rsidP="005345E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2FE80759" w14:textId="77777777" w:rsidR="005345E7" w:rsidRPr="00C75711" w:rsidRDefault="005345E7" w:rsidP="005345E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Fenestration Glazing Industry Alliance (FGIA) – note: AAMA combined with IGMA and formed FGIA as of 08/01/2019</w:t>
      </w:r>
    </w:p>
    <w:p w14:paraId="736EBFD0" w14:textId="77777777" w:rsidR="005345E7" w:rsidRPr="00C75711" w:rsidRDefault="005345E7" w:rsidP="00571C11">
      <w:pPr>
        <w:numPr>
          <w:ilvl w:val="0"/>
          <w:numId w:val="39"/>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7AC190A2" w14:textId="77777777" w:rsidR="005345E7" w:rsidRPr="00C75711" w:rsidRDefault="005345E7" w:rsidP="005345E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6ED6A3A4" w14:textId="77777777" w:rsidR="005345E7" w:rsidRPr="008369F3" w:rsidRDefault="005345E7" w:rsidP="00571C11">
      <w:pPr>
        <w:pStyle w:val="Heading3"/>
        <w:numPr>
          <w:ilvl w:val="0"/>
          <w:numId w:val="42"/>
        </w:numPr>
        <w:rPr>
          <w:rFonts w:eastAsiaTheme="majorEastAsia"/>
        </w:rPr>
      </w:pPr>
      <w:r w:rsidRPr="008369F3">
        <w:rPr>
          <w:rFonts w:eastAsiaTheme="majorEastAsia"/>
        </w:rPr>
        <w:t>NFRC 101: Procedure for Determining Fenestration Product Thermal Properties</w:t>
      </w:r>
    </w:p>
    <w:p w14:paraId="3B50B01B" w14:textId="77777777" w:rsidR="005345E7" w:rsidRPr="00C75711" w:rsidRDefault="005345E7" w:rsidP="00571C11">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2180DA72" w14:textId="77777777" w:rsidR="005345E7" w:rsidRPr="00C75711" w:rsidRDefault="005345E7" w:rsidP="005345E7">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67490AB3" w14:textId="77777777" w:rsidR="005345E7" w:rsidRPr="008369F3" w:rsidRDefault="005345E7" w:rsidP="00571C11">
      <w:pPr>
        <w:pStyle w:val="Heading3"/>
        <w:numPr>
          <w:ilvl w:val="0"/>
          <w:numId w:val="43"/>
        </w:numPr>
        <w:rPr>
          <w:rFonts w:eastAsiaTheme="majorEastAsia"/>
        </w:rPr>
      </w:pPr>
      <w:r w:rsidRPr="008369F3">
        <w:rPr>
          <w:rFonts w:eastAsiaTheme="majorEastAsia"/>
        </w:rPr>
        <w:lastRenderedPageBreak/>
        <w:t>WCMA A100.0: American National Standard for Safety of Window Covering Products</w:t>
      </w:r>
    </w:p>
    <w:p w14:paraId="5CCE6489" w14:textId="77777777" w:rsidR="00B620A3" w:rsidRDefault="00CC06BA" w:rsidP="00D85A2B">
      <w:pPr>
        <w:pStyle w:val="Heading1"/>
      </w:pPr>
      <w:r w:rsidRPr="00B620A3">
        <w:t>Submittals</w:t>
      </w:r>
    </w:p>
    <w:p w14:paraId="5CCE648A" w14:textId="3D873056" w:rsidR="00470AFB" w:rsidRDefault="00173F60" w:rsidP="00571C11">
      <w:pPr>
        <w:pStyle w:val="Heading2"/>
        <w:numPr>
          <w:ilvl w:val="0"/>
          <w:numId w:val="5"/>
        </w:numPr>
      </w:pPr>
      <w:r>
        <w:t>Shop Drawings: Submit shop drawings unde</w:t>
      </w:r>
      <w:r w:rsidR="003A4C44">
        <w:t xml:space="preserve">r provision of </w:t>
      </w:r>
      <w:r w:rsidR="00571C11">
        <w:t xml:space="preserve">CSI </w:t>
      </w:r>
      <w:proofErr w:type="spellStart"/>
      <w:r w:rsidR="00571C11">
        <w:t>MasterFormat</w:t>
      </w:r>
      <w:proofErr w:type="spellEnd"/>
      <w:r w:rsidR="00571C11">
        <w:t xml:space="preserve"> </w:t>
      </w:r>
      <w:r w:rsidR="003A4C44">
        <w:t xml:space="preserve">Section 01 33 </w:t>
      </w:r>
      <w:r w:rsidR="00670D1E">
        <w:t>00</w:t>
      </w:r>
    </w:p>
    <w:p w14:paraId="5CCE648B" w14:textId="717B838E" w:rsidR="00470AFB" w:rsidRDefault="001D4D9F" w:rsidP="00571C11">
      <w:pPr>
        <w:pStyle w:val="Heading2"/>
        <w:numPr>
          <w:ilvl w:val="0"/>
          <w:numId w:val="5"/>
        </w:numPr>
      </w:pPr>
      <w:r>
        <w:t>Product</w:t>
      </w:r>
      <w:r w:rsidR="00173F60">
        <w:t xml:space="preserve"> Data: </w:t>
      </w:r>
      <w:bookmarkStart w:id="0" w:name="_Hlk143170103"/>
      <w:r w:rsidR="00670D1E" w:rsidRPr="0014779C">
        <w:rPr>
          <w:szCs w:val="20"/>
        </w:rPr>
        <w:t xml:space="preserve">Submit product data for certified options under provision of CSI </w:t>
      </w:r>
      <w:proofErr w:type="spellStart"/>
      <w:r w:rsidR="00670D1E" w:rsidRPr="0014779C">
        <w:rPr>
          <w:szCs w:val="20"/>
        </w:rPr>
        <w:t>MasterFormat</w:t>
      </w:r>
      <w:proofErr w:type="spellEnd"/>
      <w:r w:rsidR="00670D1E" w:rsidRPr="0014779C">
        <w:rPr>
          <w:szCs w:val="20"/>
        </w:rPr>
        <w:t xml:space="preserve"> Section 01 33 00. Product performance rating information may be provided via quote, performance rating summary (NFRC Data), or certified performance grade summary (WDMA Hallmark data</w:t>
      </w:r>
      <w:bookmarkEnd w:id="0"/>
      <w:r w:rsidR="00670D1E">
        <w:rPr>
          <w:szCs w:val="20"/>
        </w:rPr>
        <w:t xml:space="preserve">) </w:t>
      </w:r>
    </w:p>
    <w:p w14:paraId="5CCE648C" w14:textId="77777777" w:rsidR="00470AFB" w:rsidRDefault="00173F60" w:rsidP="00571C11">
      <w:pPr>
        <w:pStyle w:val="Heading2"/>
        <w:numPr>
          <w:ilvl w:val="0"/>
          <w:numId w:val="5"/>
        </w:numPr>
      </w:pPr>
      <w:r>
        <w:t>Samples:</w:t>
      </w:r>
    </w:p>
    <w:p w14:paraId="1B411251" w14:textId="77777777" w:rsidR="00670D1E" w:rsidRDefault="00173F60" w:rsidP="00670D1E">
      <w:pPr>
        <w:pStyle w:val="Heading3"/>
        <w:numPr>
          <w:ilvl w:val="0"/>
          <w:numId w:val="6"/>
        </w:numPr>
      </w:pPr>
      <w:r>
        <w:t xml:space="preserve">Submit corner section under provision </w:t>
      </w:r>
      <w:r w:rsidR="003A4C44">
        <w:t xml:space="preserve">of </w:t>
      </w:r>
      <w:r w:rsidR="00571C11">
        <w:t xml:space="preserve">CSI </w:t>
      </w:r>
      <w:proofErr w:type="spellStart"/>
      <w:r w:rsidR="00571C11">
        <w:t>MasterFormat</w:t>
      </w:r>
      <w:proofErr w:type="spellEnd"/>
      <w:r w:rsidR="00571C11">
        <w:t xml:space="preserve"> S</w:t>
      </w:r>
      <w:r w:rsidR="003A4C44">
        <w:t xml:space="preserve">ection 01 33 </w:t>
      </w:r>
      <w:r w:rsidR="00670D1E">
        <w:t>00</w:t>
      </w:r>
      <w:bookmarkStart w:id="1" w:name="_Hlk143170282"/>
      <w:bookmarkStart w:id="2" w:name="_Hlk143167939"/>
    </w:p>
    <w:p w14:paraId="5CCE648F" w14:textId="256E8069" w:rsidR="00470AFB" w:rsidRDefault="00670D1E" w:rsidP="00670D1E">
      <w:pPr>
        <w:pStyle w:val="Heading3"/>
        <w:numPr>
          <w:ilvl w:val="0"/>
          <w:numId w:val="6"/>
        </w:numPr>
      </w:pPr>
      <w:r>
        <w:t xml:space="preserve">Specified performance and design requirements under provisions of CSI </w:t>
      </w:r>
      <w:proofErr w:type="spellStart"/>
      <w:r>
        <w:t>MasterFormat</w:t>
      </w:r>
      <w:proofErr w:type="spellEnd"/>
      <w:r>
        <w:t xml:space="preserve"> Section 01 33 </w:t>
      </w:r>
      <w:bookmarkEnd w:id="1"/>
      <w:bookmarkEnd w:id="2"/>
      <w:r>
        <w:t>00</w:t>
      </w:r>
    </w:p>
    <w:p w14:paraId="5CCE6490" w14:textId="77777777" w:rsidR="00B620A3" w:rsidRDefault="00CC06BA" w:rsidP="00D85A2B">
      <w:pPr>
        <w:pStyle w:val="Heading1"/>
      </w:pPr>
      <w:r w:rsidRPr="00B620A3">
        <w:t>Quality Assurance</w:t>
      </w:r>
    </w:p>
    <w:p w14:paraId="5CCE6491" w14:textId="77777777" w:rsidR="00470AFB" w:rsidRDefault="003A4C44" w:rsidP="00571C11">
      <w:pPr>
        <w:pStyle w:val="Heading2"/>
        <w:numPr>
          <w:ilvl w:val="0"/>
          <w:numId w:val="7"/>
        </w:numPr>
      </w:pPr>
      <w:r>
        <w:t>Requirements: C</w:t>
      </w:r>
      <w:r w:rsidR="005161D2">
        <w:t>onsult local code for IBC [International Buildin</w:t>
      </w:r>
      <w:r>
        <w:t>g Code] and IRC [International R</w:t>
      </w:r>
      <w:r w:rsidR="005161D2">
        <w:t>esidential Code] adoption year and pertinent revisions for information on:</w:t>
      </w:r>
    </w:p>
    <w:p w14:paraId="5CCE6492" w14:textId="77777777" w:rsidR="00470AFB" w:rsidRDefault="005161D2" w:rsidP="00571C11">
      <w:pPr>
        <w:pStyle w:val="Heading3"/>
        <w:numPr>
          <w:ilvl w:val="0"/>
          <w:numId w:val="8"/>
        </w:numPr>
      </w:pPr>
      <w:r>
        <w:t>Egress, emergency escape and rescue requirements</w:t>
      </w:r>
    </w:p>
    <w:p w14:paraId="5CCE6493" w14:textId="77777777" w:rsidR="00470AFB" w:rsidRDefault="005161D2" w:rsidP="00571C11">
      <w:pPr>
        <w:pStyle w:val="Heading3"/>
        <w:numPr>
          <w:ilvl w:val="0"/>
          <w:numId w:val="8"/>
        </w:numPr>
      </w:pPr>
      <w:r>
        <w:t>Basement window requirements</w:t>
      </w:r>
    </w:p>
    <w:p w14:paraId="5CCE6494" w14:textId="77777777" w:rsidR="00470AFB" w:rsidRPr="00470AFB" w:rsidRDefault="005161D2" w:rsidP="00571C11">
      <w:pPr>
        <w:pStyle w:val="Heading3"/>
        <w:numPr>
          <w:ilvl w:val="0"/>
          <w:numId w:val="8"/>
        </w:numPr>
      </w:pPr>
      <w:r>
        <w:t>Windows fall prevention and/or window open</w:t>
      </w:r>
      <w:r w:rsidR="003A4C44">
        <w:t>ing control device requirements</w:t>
      </w:r>
    </w:p>
    <w:p w14:paraId="5CCE6495" w14:textId="77777777" w:rsidR="00B620A3" w:rsidRDefault="00CC06BA" w:rsidP="00D85A2B">
      <w:pPr>
        <w:pStyle w:val="Heading1"/>
      </w:pPr>
      <w:r w:rsidRPr="00B620A3">
        <w:t>Delivery</w:t>
      </w:r>
    </w:p>
    <w:p w14:paraId="5CCE6496" w14:textId="1435E9F6" w:rsidR="004605E1" w:rsidRDefault="005161D2" w:rsidP="00571C11">
      <w:pPr>
        <w:pStyle w:val="Heading2"/>
        <w:numPr>
          <w:ilvl w:val="0"/>
          <w:numId w:val="9"/>
        </w:numPr>
      </w:pPr>
      <w:r>
        <w:t>Comply with provisions of</w:t>
      </w:r>
      <w:r w:rsidR="00571C11">
        <w:t xml:space="preserve"> CSI </w:t>
      </w:r>
      <w:proofErr w:type="spellStart"/>
      <w:r w:rsidR="00571C11">
        <w:t>MasterFormat</w:t>
      </w:r>
      <w:proofErr w:type="spellEnd"/>
      <w:r>
        <w:t xml:space="preserve"> Section 01 65 00</w:t>
      </w:r>
    </w:p>
    <w:p w14:paraId="5CCE6497" w14:textId="77777777" w:rsidR="004605E1" w:rsidRDefault="005161D2" w:rsidP="00571C11">
      <w:pPr>
        <w:pStyle w:val="Heading2"/>
        <w:numPr>
          <w:ilvl w:val="0"/>
          <w:numId w:val="9"/>
        </w:numPr>
      </w:pPr>
      <w:r>
        <w:t>Deliver in original and protect from weather</w:t>
      </w:r>
    </w:p>
    <w:p w14:paraId="5CCE6498" w14:textId="77777777" w:rsidR="00B620A3" w:rsidRDefault="00CC06BA" w:rsidP="00D85A2B">
      <w:pPr>
        <w:pStyle w:val="Heading1"/>
      </w:pPr>
      <w:r w:rsidRPr="00B620A3">
        <w:t>Storage and Handling</w:t>
      </w:r>
    </w:p>
    <w:p w14:paraId="5CCE6499" w14:textId="77777777" w:rsidR="004605E1" w:rsidRDefault="00173F60" w:rsidP="00571C11">
      <w:pPr>
        <w:pStyle w:val="Heading2"/>
        <w:numPr>
          <w:ilvl w:val="0"/>
          <w:numId w:val="10"/>
        </w:numPr>
      </w:pPr>
      <w:r>
        <w:t>Prime and seal wood surfaces, including to be concealed by wall construction, if more than thirty (30) days will expire be</w:t>
      </w:r>
      <w:r w:rsidR="003A4C44">
        <w:t>tween delivery and installation</w:t>
      </w:r>
    </w:p>
    <w:p w14:paraId="5CCE649A" w14:textId="27D2C603" w:rsidR="004605E1" w:rsidRDefault="00173F60" w:rsidP="00571C11">
      <w:pPr>
        <w:pStyle w:val="Heading2"/>
        <w:numPr>
          <w:ilvl w:val="0"/>
          <w:numId w:val="10"/>
        </w:numPr>
      </w:pPr>
      <w:r>
        <w:t>Store window units in an upright position in a clean and dry storage area above ground to protect from weather under pr</w:t>
      </w:r>
      <w:r w:rsidR="003A4C44">
        <w:t>ovision of</w:t>
      </w:r>
      <w:r w:rsidR="00571C11">
        <w:t xml:space="preserve"> CSI </w:t>
      </w:r>
      <w:proofErr w:type="spellStart"/>
      <w:r w:rsidR="00571C11">
        <w:t>MasterFormat</w:t>
      </w:r>
      <w:proofErr w:type="spellEnd"/>
      <w:r w:rsidR="003A4C44">
        <w:t xml:space="preserve"> Section 01660</w:t>
      </w:r>
    </w:p>
    <w:p w14:paraId="5CCE649B" w14:textId="77777777" w:rsidR="005161D2" w:rsidRDefault="00CC06BA" w:rsidP="00D85A2B">
      <w:pPr>
        <w:pStyle w:val="Heading1"/>
      </w:pPr>
      <w:r w:rsidRPr="00B620A3">
        <w:t>Warranty</w:t>
      </w:r>
    </w:p>
    <w:p w14:paraId="5CCE649C" w14:textId="1429070B"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1E22A6">
        <w:rPr>
          <w:rStyle w:val="Strong"/>
        </w:rPr>
        <w:t>Marvin</w:t>
      </w:r>
      <w:r>
        <w:rPr>
          <w:rStyle w:val="Strong"/>
        </w:rPr>
        <w:t xml:space="preserve"> has no control. Defect or problems as a result of such conditions or applications are not the responsibility of </w:t>
      </w:r>
      <w:r w:rsidR="001E22A6">
        <w:rPr>
          <w:rStyle w:val="Strong"/>
        </w:rPr>
        <w:t>Marvin</w:t>
      </w:r>
      <w:r>
        <w:rPr>
          <w:rStyle w:val="Strong"/>
        </w:rPr>
        <w:t xml:space="preserve">. For a more complete description of the </w:t>
      </w:r>
      <w:r w:rsidR="001E22A6">
        <w:rPr>
          <w:rStyle w:val="Strong"/>
        </w:rPr>
        <w:t>Marvin</w:t>
      </w:r>
      <w:r>
        <w:rPr>
          <w:rStyle w:val="Strong"/>
        </w:rPr>
        <w:t xml:space="preserve"> limited warranty, refer to the </w:t>
      </w:r>
      <w:r w:rsidR="00E012BD">
        <w:rPr>
          <w:rStyle w:val="Strong"/>
        </w:rPr>
        <w:t>c</w:t>
      </w:r>
      <w:r w:rsidR="004A7DB9">
        <w:rPr>
          <w:rStyle w:val="Strong"/>
        </w:rPr>
        <w:t>omplete and current warranty information</w:t>
      </w:r>
      <w:r>
        <w:rPr>
          <w:rStyle w:val="Strong"/>
        </w:rPr>
        <w:t xml:space="preserve"> available at </w:t>
      </w:r>
      <w:r w:rsidR="001E22A6">
        <w:rPr>
          <w:rStyle w:val="Strong"/>
        </w:rPr>
        <w:t>marvin</w:t>
      </w:r>
      <w:r>
        <w:rPr>
          <w:rStyle w:val="Strong"/>
        </w:rPr>
        <w:t>.com</w:t>
      </w:r>
      <w:r w:rsidR="004A7DB9">
        <w:rPr>
          <w:rStyle w:val="Strong"/>
        </w:rPr>
        <w:t>/</w:t>
      </w:r>
      <w:r w:rsidR="00E012BD">
        <w:rPr>
          <w:rStyle w:val="Strong"/>
        </w:rPr>
        <w:t>support/</w:t>
      </w:r>
      <w:r w:rsidR="004A7DB9">
        <w:rPr>
          <w:rStyle w:val="Strong"/>
        </w:rPr>
        <w:t xml:space="preserve">warranty. </w:t>
      </w:r>
    </w:p>
    <w:p w14:paraId="5CCE649D" w14:textId="77777777" w:rsidR="004605E1" w:rsidRDefault="005161D2" w:rsidP="00571C11">
      <w:pPr>
        <w:pStyle w:val="Heading2"/>
        <w:numPr>
          <w:ilvl w:val="0"/>
          <w:numId w:val="11"/>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A4C44">
        <w:t xml:space="preserve">ten </w:t>
      </w:r>
      <w:r>
        <w:t>(10) years from the original date of purchase.</w:t>
      </w:r>
    </w:p>
    <w:p w14:paraId="5CCE649E" w14:textId="77777777" w:rsidR="004605E1" w:rsidRPr="004605E1" w:rsidRDefault="005161D2" w:rsidP="005345E7">
      <w:pPr>
        <w:pStyle w:val="Heading2"/>
      </w:pPr>
      <w:r>
        <w:lastRenderedPageBreak/>
        <w:t>Hardware another non-glass components are warranted to be free from manufacturing defects for ten (10) years from the original date of purchase.</w:t>
      </w:r>
    </w:p>
    <w:p w14:paraId="5CCE649F" w14:textId="77777777" w:rsidR="00B620A3" w:rsidRPr="00B620A3"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rPr>
      </w:pPr>
    </w:p>
    <w:p w14:paraId="5CCE64A0" w14:textId="77777777" w:rsidR="00453738" w:rsidRDefault="00453738" w:rsidP="00453738">
      <w:pPr>
        <w:pStyle w:val="Heading4"/>
      </w:pPr>
      <w:r>
        <w:t>Part 2 Products</w:t>
      </w:r>
    </w:p>
    <w:p w14:paraId="5CCE64A1" w14:textId="77777777" w:rsidR="00B620A3" w:rsidRDefault="00B620A3" w:rsidP="00D85A2B">
      <w:pPr>
        <w:pStyle w:val="Heading1"/>
      </w:pPr>
      <w:r w:rsidRPr="00B620A3">
        <w:t>Manufactured Units</w:t>
      </w:r>
    </w:p>
    <w:p w14:paraId="5CCE64A2" w14:textId="24D5FA56" w:rsidR="0014262D" w:rsidRPr="0014262D" w:rsidRDefault="007D3B3D" w:rsidP="00571C11">
      <w:pPr>
        <w:pStyle w:val="Heading2"/>
        <w:numPr>
          <w:ilvl w:val="0"/>
          <w:numId w:val="12"/>
        </w:numPr>
      </w:pPr>
      <w:r>
        <w:t xml:space="preserve">Description: Factory-assembled, </w:t>
      </w:r>
      <w:r w:rsidR="001E22A6">
        <w:t>Elevate Aluminum Direct Glazed</w:t>
      </w:r>
      <w:r>
        <w:t xml:space="preserve"> Round Top, as manufactured by </w:t>
      </w:r>
      <w:r w:rsidR="001E22A6">
        <w:t>Marvin</w:t>
      </w:r>
      <w:r>
        <w:t xml:space="preserve"> Windows and Doors, Fargo, North Dakota.</w:t>
      </w:r>
    </w:p>
    <w:p w14:paraId="5CCE64A3" w14:textId="77777777" w:rsidR="00B620A3" w:rsidRDefault="00B620A3" w:rsidP="00D85A2B">
      <w:pPr>
        <w:pStyle w:val="Heading1"/>
      </w:pPr>
      <w:r w:rsidRPr="00B620A3">
        <w:t>Frame Description</w:t>
      </w:r>
    </w:p>
    <w:p w14:paraId="5CCE64A4" w14:textId="77777777" w:rsidR="0014262D" w:rsidRDefault="00B34387" w:rsidP="00571C11">
      <w:pPr>
        <w:pStyle w:val="Heading2"/>
        <w:numPr>
          <w:ilvl w:val="0"/>
          <w:numId w:val="13"/>
        </w:numPr>
      </w:pPr>
      <w:r>
        <w:t>Interior: clear pine exposed surfaces</w:t>
      </w:r>
    </w:p>
    <w:p w14:paraId="5CCE64A5" w14:textId="77777777" w:rsidR="0014262D" w:rsidRDefault="00B34387" w:rsidP="00571C11">
      <w:pPr>
        <w:pStyle w:val="Heading3"/>
        <w:numPr>
          <w:ilvl w:val="0"/>
          <w:numId w:val="14"/>
        </w:numPr>
      </w:pPr>
      <w:r>
        <w:t>Kiln-dried to moisture content no greater than twelve (12) percent at the time of fabrication</w:t>
      </w:r>
    </w:p>
    <w:p w14:paraId="5CCE64A6" w14:textId="77777777" w:rsidR="0014262D" w:rsidRDefault="00B34387" w:rsidP="00571C11">
      <w:pPr>
        <w:pStyle w:val="Heading3"/>
        <w:numPr>
          <w:ilvl w:val="0"/>
          <w:numId w:val="14"/>
        </w:numPr>
      </w:pPr>
      <w:r>
        <w:t>Water repellant, preservative treated in accordance with ANSI/NWWDA I.S.4.</w:t>
      </w:r>
    </w:p>
    <w:p w14:paraId="5CCE64A7" w14:textId="77777777" w:rsidR="0014262D" w:rsidRDefault="007D3B3D" w:rsidP="00571C11">
      <w:pPr>
        <w:pStyle w:val="Heading2"/>
        <w:numPr>
          <w:ilvl w:val="0"/>
          <w:numId w:val="13"/>
        </w:numPr>
      </w:pPr>
      <w:r>
        <w:t>F</w:t>
      </w:r>
      <w:r w:rsidR="00B34387">
        <w:t>rame thickness:</w:t>
      </w:r>
      <w:r>
        <w:t xml:space="preserve"> 11/16 (17mm) inch</w:t>
      </w:r>
    </w:p>
    <w:p w14:paraId="5CCE64A8" w14:textId="77777777" w:rsidR="007D3B3D" w:rsidRDefault="007D3B3D" w:rsidP="00571C11">
      <w:pPr>
        <w:pStyle w:val="Heading2"/>
        <w:numPr>
          <w:ilvl w:val="0"/>
          <w:numId w:val="13"/>
        </w:numPr>
      </w:pPr>
      <w:r>
        <w:t>Frame depth: 4 9/16 (116mm) inches</w:t>
      </w:r>
    </w:p>
    <w:p w14:paraId="5CCE64A9" w14:textId="77777777" w:rsidR="00560E2C" w:rsidRPr="00560E2C" w:rsidRDefault="007D3B3D" w:rsidP="00571C11">
      <w:pPr>
        <w:pStyle w:val="Heading2"/>
        <w:numPr>
          <w:ilvl w:val="0"/>
          <w:numId w:val="13"/>
        </w:numPr>
      </w:pPr>
      <w:r>
        <w:t>Frame exterior clad with 0.055 (1.4mm) inch thick extruded aluminum</w:t>
      </w:r>
    </w:p>
    <w:p w14:paraId="5CCE64AA" w14:textId="77777777" w:rsidR="00B620A3" w:rsidRDefault="00B620A3" w:rsidP="00D85A2B">
      <w:pPr>
        <w:pStyle w:val="Heading1"/>
      </w:pPr>
      <w:r w:rsidRPr="00B620A3">
        <w:t>Glazing</w:t>
      </w:r>
    </w:p>
    <w:p w14:paraId="5CCE64AB" w14:textId="77777777" w:rsidR="00ED4E5F" w:rsidRDefault="003A4C44" w:rsidP="00571C11">
      <w:pPr>
        <w:pStyle w:val="Heading2"/>
        <w:numPr>
          <w:ilvl w:val="0"/>
          <w:numId w:val="15"/>
        </w:numPr>
      </w:pPr>
      <w:r>
        <w:t>Select quality complying with ASTMC1036. Insulating glass SIGMA/IGCC certified to performance level CBA when tested in accordance with ASTM E2190</w:t>
      </w:r>
    </w:p>
    <w:p w14:paraId="5CCE64AC" w14:textId="77777777" w:rsidR="00ED4E5F" w:rsidRDefault="003A4C44" w:rsidP="00571C11">
      <w:pPr>
        <w:pStyle w:val="Heading2"/>
        <w:numPr>
          <w:ilvl w:val="0"/>
          <w:numId w:val="15"/>
        </w:numPr>
      </w:pPr>
      <w:r>
        <w:t xml:space="preserve">Glazing Method: </w:t>
      </w:r>
      <w:r w:rsidR="007D3B3D">
        <w:t>Insulating glass (altitude adjusted)</w:t>
      </w:r>
    </w:p>
    <w:p w14:paraId="76F7C5D2" w14:textId="77777777" w:rsidR="00D13430" w:rsidRPr="001070EB" w:rsidRDefault="00D13430" w:rsidP="00D13430">
      <w:pPr>
        <w:pStyle w:val="Heading2"/>
        <w:numPr>
          <w:ilvl w:val="0"/>
          <w:numId w:val="15"/>
        </w:numPr>
      </w:pPr>
      <w:r>
        <w:t xml:space="preserve">Gas Fill: Air or Argon </w:t>
      </w:r>
    </w:p>
    <w:p w14:paraId="5CCE64AD" w14:textId="38329433" w:rsidR="00ED4E5F" w:rsidRDefault="003A4C44" w:rsidP="00571C11">
      <w:pPr>
        <w:pStyle w:val="Heading2"/>
        <w:numPr>
          <w:ilvl w:val="0"/>
          <w:numId w:val="15"/>
        </w:numPr>
      </w:pPr>
      <w:r>
        <w:t>Glass Type:</w:t>
      </w:r>
      <w:r w:rsidR="00560E2C">
        <w:t xml:space="preserve"> </w:t>
      </w:r>
      <w:r w:rsidR="00C25067">
        <w:t>Low E1, E2,</w:t>
      </w:r>
      <w:r w:rsidR="00560E2C">
        <w:t xml:space="preserve"> </w:t>
      </w:r>
      <w:r w:rsidR="002D5884">
        <w:t xml:space="preserve">E3 or </w:t>
      </w:r>
      <w:r w:rsidR="00C25067">
        <w:t>E3</w:t>
      </w:r>
      <w:r w:rsidR="00B523CE">
        <w:t>/ERS</w:t>
      </w:r>
    </w:p>
    <w:p w14:paraId="5CCE64AE" w14:textId="17A75692" w:rsidR="00D21904" w:rsidRPr="00D21904" w:rsidRDefault="00D21904" w:rsidP="00571C11">
      <w:pPr>
        <w:pStyle w:val="Heading2"/>
        <w:numPr>
          <w:ilvl w:val="0"/>
          <w:numId w:val="15"/>
        </w:numPr>
      </w:pPr>
      <w:r>
        <w:t>Glass Type Option: California Fire Glass (Annealed exterior and tempere</w:t>
      </w:r>
      <w:r w:rsidR="00B523CE">
        <w:t>d interior glazing configuration</w:t>
      </w:r>
      <w:r>
        <w:t>)</w:t>
      </w:r>
      <w:r w:rsidR="00B75C32">
        <w:t xml:space="preserve">, Rain Glass, Glue Chip, Narrow Reed, Reed, Frost, Bronze Tint, Gray Tint, Green Tint. </w:t>
      </w:r>
    </w:p>
    <w:p w14:paraId="5CCE64AF" w14:textId="07B7C084" w:rsidR="00ED4E5F" w:rsidRDefault="003A4C44" w:rsidP="00571C11">
      <w:pPr>
        <w:pStyle w:val="Heading2"/>
        <w:numPr>
          <w:ilvl w:val="0"/>
          <w:numId w:val="15"/>
        </w:numPr>
      </w:pPr>
      <w:r>
        <w:t>Glazing Seal:</w:t>
      </w:r>
      <w:r w:rsidR="007D3B3D">
        <w:t xml:space="preserve"> </w:t>
      </w:r>
      <w:r w:rsidR="00E012BD">
        <w:t xml:space="preserve">Glazing tape interior, silicone exterior </w:t>
      </w:r>
    </w:p>
    <w:p w14:paraId="3436DB9D" w14:textId="3503C5C1" w:rsidR="001070EB" w:rsidRDefault="001070EB" w:rsidP="001070EB">
      <w:pPr>
        <w:pStyle w:val="Heading2"/>
        <w:numPr>
          <w:ilvl w:val="0"/>
          <w:numId w:val="15"/>
        </w:numPr>
      </w:pPr>
      <w:r>
        <w:t>Tri</w:t>
      </w:r>
      <w:r w:rsidR="00D13430">
        <w:t>ple-</w:t>
      </w:r>
      <w:r>
        <w:t>pane Glass: Low E2/E1, Low E3/E1, Low E2/E1/ERS, Low E3/E1/ERS</w:t>
      </w:r>
    </w:p>
    <w:p w14:paraId="18D5B78D" w14:textId="56F92D19" w:rsidR="00C93076" w:rsidRDefault="00C93076" w:rsidP="00D85A2B">
      <w:pPr>
        <w:pStyle w:val="Heading1"/>
      </w:pPr>
      <w:r>
        <w:t>Certified Mulling for Standard Units</w:t>
      </w:r>
    </w:p>
    <w:p w14:paraId="59EF5BE9" w14:textId="1E190122" w:rsidR="00C93076" w:rsidRDefault="00C93076" w:rsidP="00571C11">
      <w:pPr>
        <w:pStyle w:val="Heading2"/>
        <w:numPr>
          <w:ilvl w:val="0"/>
          <w:numId w:val="32"/>
        </w:numPr>
      </w:pPr>
      <w:r>
        <w:t>Directional mull limits for Casement style only (Horizontal continuous frame-frame mull): 1 unit wide by 2 units high: Rough Opening not to exceed 73 x 107 9/16 inches (2134mm x 2732mm)</w:t>
      </w:r>
    </w:p>
    <w:p w14:paraId="404D2AA0" w14:textId="2B96B6C5" w:rsidR="00C93076" w:rsidRPr="00C93076" w:rsidRDefault="00C93076" w:rsidP="00571C11">
      <w:pPr>
        <w:pStyle w:val="Heading2"/>
        <w:numPr>
          <w:ilvl w:val="0"/>
          <w:numId w:val="32"/>
        </w:numPr>
      </w:pPr>
      <w:r>
        <w:t xml:space="preserve">Directional mull limits for Casement Style frame only (Horizontal continuous frame-frame mull): 2 units wide by 2 units high: Rough Opening not to exceed 73 x 107 9/16 inches (1829mm x 2732mm) </w:t>
      </w:r>
    </w:p>
    <w:p w14:paraId="6B46A17A" w14:textId="756F5047" w:rsidR="00C93076" w:rsidRDefault="00C93076" w:rsidP="00D85A2B">
      <w:pPr>
        <w:pStyle w:val="Heading1"/>
      </w:pPr>
      <w:r>
        <w:t>Certified Reinforced Space Mulling for Standard Units</w:t>
      </w:r>
    </w:p>
    <w:p w14:paraId="0FADBEA2" w14:textId="1F367A8D" w:rsidR="00C93076" w:rsidRDefault="00C93076" w:rsidP="00571C11">
      <w:pPr>
        <w:pStyle w:val="Heading2"/>
        <w:numPr>
          <w:ilvl w:val="0"/>
          <w:numId w:val="33"/>
        </w:numPr>
      </w:pPr>
      <w:r>
        <w:t>Directional mull limits for Double Hung style only (Horizontal continuous ½” space mull): 3 units wide by 2 units high: Rough Opening not to exceed 84 x 107 9/16 inches (2134mm x 2732mm)</w:t>
      </w:r>
    </w:p>
    <w:p w14:paraId="17770354" w14:textId="60F776FB" w:rsidR="00C93076" w:rsidRPr="00C93076" w:rsidRDefault="00C93076" w:rsidP="00571C11">
      <w:pPr>
        <w:pStyle w:val="Heading2"/>
        <w:numPr>
          <w:ilvl w:val="0"/>
          <w:numId w:val="32"/>
        </w:numPr>
      </w:pPr>
      <w:r>
        <w:lastRenderedPageBreak/>
        <w:t xml:space="preserve">Directional mull limits for Double Hung style only (Horizontal continuous ½” space mull): 2 units wide by 2 units high: Rough Opening not to exceed 72 x 107 9/16 inches (1829mm x 2732mm) </w:t>
      </w:r>
    </w:p>
    <w:p w14:paraId="5CCE64B0" w14:textId="77777777" w:rsidR="00B620A3" w:rsidRDefault="00B620A3" w:rsidP="00D85A2B">
      <w:pPr>
        <w:pStyle w:val="Heading1"/>
      </w:pPr>
      <w:r w:rsidRPr="00B620A3">
        <w:t>Finish</w:t>
      </w:r>
    </w:p>
    <w:p w14:paraId="5CCE64B1" w14:textId="77777777" w:rsidR="00ED4E5F" w:rsidRDefault="003A4C44" w:rsidP="00571C11">
      <w:pPr>
        <w:pStyle w:val="Heading2"/>
        <w:numPr>
          <w:ilvl w:val="0"/>
          <w:numId w:val="16"/>
        </w:numPr>
      </w:pPr>
      <w:r>
        <w:t>Exterior:</w:t>
      </w:r>
    </w:p>
    <w:p w14:paraId="5CCE64B2" w14:textId="13241DEF" w:rsidR="00560E2C" w:rsidRDefault="003C3531" w:rsidP="00571C11">
      <w:pPr>
        <w:pStyle w:val="Heading3"/>
        <w:numPr>
          <w:ilvl w:val="0"/>
          <w:numId w:val="17"/>
        </w:numPr>
      </w:pPr>
      <w:r>
        <w:t>Fluoropolymer-modified</w:t>
      </w:r>
      <w:r w:rsidR="007D3B3D">
        <w:t xml:space="preserve"> acrylic top</w:t>
      </w:r>
      <w:r w:rsidR="002E0B54">
        <w:t>coat applied over primer</w:t>
      </w:r>
      <w:r w:rsidR="007D3B3D">
        <w:t xml:space="preserve">  </w:t>
      </w:r>
    </w:p>
    <w:p w14:paraId="5CCE64B3" w14:textId="77777777" w:rsidR="00560E2C" w:rsidRDefault="002E0B54" w:rsidP="00571C11">
      <w:pPr>
        <w:pStyle w:val="Heading3"/>
        <w:numPr>
          <w:ilvl w:val="0"/>
          <w:numId w:val="17"/>
        </w:numPr>
      </w:pPr>
      <w:r>
        <w:t xml:space="preserve">Meets or exceeds AAMA 2605 requirements </w:t>
      </w:r>
    </w:p>
    <w:p w14:paraId="5CCE64B4" w14:textId="1E9E4ADD" w:rsidR="00ED4E5F" w:rsidRDefault="003A4C44" w:rsidP="00571C11">
      <w:pPr>
        <w:pStyle w:val="Heading3"/>
        <w:numPr>
          <w:ilvl w:val="0"/>
          <w:numId w:val="17"/>
        </w:numPr>
      </w:pPr>
      <w:r>
        <w:t xml:space="preserve">Color: Stone White, Pebble Gray, Bronze, </w:t>
      </w:r>
      <w:r w:rsidR="003C3531">
        <w:t>C</w:t>
      </w:r>
      <w:r>
        <w:t>ashmere</w:t>
      </w:r>
      <w:r w:rsidR="009D56DA">
        <w:t>, Gunmetal</w:t>
      </w:r>
      <w:r>
        <w:t>, Ebony</w:t>
      </w:r>
    </w:p>
    <w:p w14:paraId="5CCE64B5" w14:textId="77777777" w:rsidR="00ED4E5F" w:rsidRDefault="003A4C44" w:rsidP="00571C11">
      <w:pPr>
        <w:pStyle w:val="Heading2"/>
        <w:numPr>
          <w:ilvl w:val="0"/>
          <w:numId w:val="16"/>
        </w:numPr>
      </w:pPr>
      <w:r>
        <w:t>Interior:</w:t>
      </w:r>
    </w:p>
    <w:p w14:paraId="5CCE64B6" w14:textId="52C72F68" w:rsidR="00FF0339" w:rsidRPr="00FF0339" w:rsidRDefault="003A4C44" w:rsidP="00571C11">
      <w:pPr>
        <w:pStyle w:val="Heading3"/>
        <w:numPr>
          <w:ilvl w:val="0"/>
          <w:numId w:val="18"/>
        </w:numPr>
      </w:pPr>
      <w:r>
        <w:t>Bare treated</w:t>
      </w:r>
      <w:r w:rsidR="001D4D9F">
        <w:t xml:space="preserve"> p</w:t>
      </w:r>
      <w:r>
        <w:t>ine</w:t>
      </w:r>
      <w:r w:rsidR="004379A4">
        <w:t xml:space="preserve">; white, clear </w:t>
      </w:r>
      <w:r w:rsidR="00780039">
        <w:t>interior</w:t>
      </w:r>
      <w:r w:rsidR="004379A4">
        <w:t xml:space="preserve">, or designer black </w:t>
      </w:r>
      <w:r w:rsidR="003C3531">
        <w:t>factory-applied</w:t>
      </w:r>
      <w:r w:rsidR="004379A4">
        <w:t xml:space="preserve"> finishes</w:t>
      </w:r>
    </w:p>
    <w:p w14:paraId="5CCE64B7" w14:textId="77777777" w:rsidR="00B620A3" w:rsidRDefault="00B620A3" w:rsidP="00D85A2B">
      <w:pPr>
        <w:pStyle w:val="Heading1"/>
      </w:pPr>
      <w:r w:rsidRPr="00B620A3">
        <w:t>Jamb Extension</w:t>
      </w:r>
    </w:p>
    <w:p w14:paraId="392F5420" w14:textId="37DC5499" w:rsidR="001656CF" w:rsidRDefault="001656CF" w:rsidP="00571C11">
      <w:pPr>
        <w:keepNext/>
        <w:keepLines/>
        <w:numPr>
          <w:ilvl w:val="0"/>
          <w:numId w:val="37"/>
        </w:numPr>
        <w:spacing w:before="200" w:after="0"/>
        <w:outlineLvl w:val="1"/>
        <w:rPr>
          <w:rFonts w:eastAsiaTheme="majorEastAsia" w:cstheme="majorBidi"/>
          <w:bCs/>
          <w:sz w:val="20"/>
          <w:szCs w:val="26"/>
        </w:rPr>
      </w:pPr>
      <w:r w:rsidRPr="001656CF">
        <w:rPr>
          <w:rFonts w:eastAsiaTheme="majorEastAsia" w:cstheme="majorBidi"/>
          <w:bCs/>
          <w:sz w:val="20"/>
          <w:szCs w:val="26"/>
        </w:rPr>
        <w:t xml:space="preserve">Furnish jamb extension: 6 </w:t>
      </w:r>
      <w:proofErr w:type="gramStart"/>
      <w:r w:rsidRPr="001656CF">
        <w:rPr>
          <w:rFonts w:eastAsiaTheme="majorEastAsia" w:cstheme="majorBidi"/>
          <w:bCs/>
          <w:sz w:val="20"/>
          <w:szCs w:val="26"/>
        </w:rPr>
        <w:t>9/16 inch</w:t>
      </w:r>
      <w:proofErr w:type="gramEnd"/>
      <w:r w:rsidRPr="001656CF">
        <w:rPr>
          <w:rFonts w:eastAsiaTheme="majorEastAsia" w:cstheme="majorBidi"/>
          <w:bCs/>
          <w:sz w:val="20"/>
          <w:szCs w:val="26"/>
        </w:rPr>
        <w:t xml:space="preserve"> (167mm) or 6 13/16 inch (160mm) factory-installed</w:t>
      </w:r>
    </w:p>
    <w:p w14:paraId="4BC69FBB" w14:textId="79149ADF" w:rsidR="00282B87" w:rsidRDefault="00282B87" w:rsidP="00571C11">
      <w:pPr>
        <w:keepNext/>
        <w:keepLines/>
        <w:numPr>
          <w:ilvl w:val="0"/>
          <w:numId w:val="37"/>
        </w:numPr>
        <w:spacing w:before="200" w:after="0"/>
        <w:outlineLvl w:val="1"/>
        <w:rPr>
          <w:rFonts w:eastAsiaTheme="majorEastAsia" w:cstheme="majorBidi"/>
          <w:bCs/>
          <w:sz w:val="20"/>
          <w:szCs w:val="26"/>
        </w:rPr>
      </w:pPr>
      <w:r>
        <w:rPr>
          <w:rFonts w:eastAsiaTheme="majorEastAsia" w:cstheme="majorBidi"/>
          <w:bCs/>
          <w:sz w:val="20"/>
          <w:szCs w:val="26"/>
        </w:rPr>
        <w:t>Optional jamb extension</w:t>
      </w:r>
      <w:r w:rsidR="00554EFD">
        <w:rPr>
          <w:rFonts w:eastAsiaTheme="majorEastAsia" w:cstheme="majorBidi"/>
          <w:bCs/>
          <w:sz w:val="20"/>
          <w:szCs w:val="26"/>
        </w:rPr>
        <w:t>:</w:t>
      </w:r>
      <w:r>
        <w:rPr>
          <w:rFonts w:eastAsiaTheme="majorEastAsia" w:cstheme="majorBidi"/>
          <w:bCs/>
          <w:sz w:val="20"/>
          <w:szCs w:val="26"/>
        </w:rPr>
        <w:t xml:space="preserve"> 4 11/16 inch (119mm), 4 13/16 inch (122mm), or 5 1/16 (217mm) </w:t>
      </w:r>
      <w:r w:rsidR="00554EFD">
        <w:rPr>
          <w:rFonts w:eastAsiaTheme="majorEastAsia" w:cstheme="majorBidi"/>
          <w:bCs/>
          <w:sz w:val="20"/>
          <w:szCs w:val="26"/>
        </w:rPr>
        <w:t>– 8 9/16 inch (217mm</w:t>
      </w:r>
      <w:proofErr w:type="gramStart"/>
      <w:r w:rsidR="00554EFD">
        <w:rPr>
          <w:rFonts w:eastAsiaTheme="majorEastAsia" w:cstheme="majorBidi"/>
          <w:bCs/>
          <w:sz w:val="20"/>
          <w:szCs w:val="26"/>
        </w:rPr>
        <w:t>).</w:t>
      </w:r>
      <w:r>
        <w:rPr>
          <w:rFonts w:eastAsiaTheme="majorEastAsia" w:cstheme="majorBidi"/>
          <w:bCs/>
          <w:sz w:val="20"/>
          <w:szCs w:val="26"/>
        </w:rPr>
        <w:t>shipped</w:t>
      </w:r>
      <w:proofErr w:type="gramEnd"/>
      <w:r>
        <w:rPr>
          <w:rFonts w:eastAsiaTheme="majorEastAsia" w:cstheme="majorBidi"/>
          <w:bCs/>
          <w:sz w:val="20"/>
          <w:szCs w:val="26"/>
        </w:rPr>
        <w:t xml:space="preserve"> loose.</w:t>
      </w:r>
    </w:p>
    <w:p w14:paraId="1357BEB7" w14:textId="26F2CD9C" w:rsidR="001656CF" w:rsidRPr="00282B87" w:rsidRDefault="001656CF" w:rsidP="00571C11">
      <w:pPr>
        <w:keepNext/>
        <w:keepLines/>
        <w:numPr>
          <w:ilvl w:val="0"/>
          <w:numId w:val="37"/>
        </w:numPr>
        <w:spacing w:before="200" w:after="0"/>
        <w:outlineLvl w:val="1"/>
        <w:rPr>
          <w:rFonts w:eastAsiaTheme="majorEastAsia" w:cstheme="majorBidi"/>
          <w:bCs/>
          <w:sz w:val="20"/>
          <w:szCs w:val="26"/>
        </w:rPr>
      </w:pPr>
      <w:r w:rsidRPr="00282B87">
        <w:rPr>
          <w:rFonts w:eastAsiaTheme="majorEastAsia" w:cstheme="majorBidi"/>
          <w:bCs/>
          <w:sz w:val="20"/>
        </w:rPr>
        <w:t>Finish: White, Clear Lacquer, Designer Black</w:t>
      </w:r>
    </w:p>
    <w:p w14:paraId="5CCE64BE" w14:textId="77777777" w:rsidR="00B620A3" w:rsidRDefault="00B620A3" w:rsidP="00D85A2B">
      <w:pPr>
        <w:pStyle w:val="Heading1"/>
      </w:pPr>
      <w:r w:rsidRPr="00B620A3">
        <w:t xml:space="preserve">Simulated Divided </w:t>
      </w:r>
      <w:proofErr w:type="spellStart"/>
      <w:r w:rsidRPr="00B620A3">
        <w:t>Lites</w:t>
      </w:r>
      <w:proofErr w:type="spellEnd"/>
      <w:r w:rsidRPr="00B620A3">
        <w:t xml:space="preserve"> (SDL)</w:t>
      </w:r>
    </w:p>
    <w:p w14:paraId="5CCE64BF" w14:textId="77777777" w:rsidR="00FF0339" w:rsidRDefault="005B1B7B" w:rsidP="00571C11">
      <w:pPr>
        <w:pStyle w:val="Heading2"/>
        <w:numPr>
          <w:ilvl w:val="0"/>
          <w:numId w:val="20"/>
        </w:numPr>
      </w:pPr>
      <w:r>
        <w:t>7/8 inch (22mm) wide</w:t>
      </w:r>
      <w:r w:rsidR="00560E2C">
        <w:t xml:space="preserve"> (available with optional interior spacer bar)</w:t>
      </w:r>
    </w:p>
    <w:p w14:paraId="5CCE64C0" w14:textId="77777777" w:rsidR="00FF0339" w:rsidRDefault="005B1B7B" w:rsidP="00571C11">
      <w:pPr>
        <w:pStyle w:val="Heading3"/>
        <w:numPr>
          <w:ilvl w:val="0"/>
          <w:numId w:val="21"/>
        </w:numPr>
      </w:pPr>
      <w:r>
        <w:t xml:space="preserve">Exterior </w:t>
      </w:r>
      <w:proofErr w:type="spellStart"/>
      <w:r>
        <w:t>muntins</w:t>
      </w:r>
      <w:proofErr w:type="spellEnd"/>
      <w:r>
        <w:t>:</w:t>
      </w:r>
      <w:r w:rsidR="00560E2C">
        <w:t xml:space="preserve"> </w:t>
      </w:r>
      <w:r w:rsidR="00597BEA">
        <w:t>0.055 (1.4mm) inch thick extruded aluminum.  Match exterior color.</w:t>
      </w:r>
    </w:p>
    <w:p w14:paraId="5CCE64C1" w14:textId="77777777" w:rsidR="00597BEA" w:rsidRDefault="005B1B7B" w:rsidP="00571C11">
      <w:pPr>
        <w:pStyle w:val="Heading3"/>
        <w:numPr>
          <w:ilvl w:val="0"/>
          <w:numId w:val="21"/>
        </w:numPr>
      </w:pPr>
      <w:r>
        <w:t xml:space="preserve">Interior </w:t>
      </w:r>
      <w:proofErr w:type="spellStart"/>
      <w:r>
        <w:t>muntins</w:t>
      </w:r>
      <w:proofErr w:type="spellEnd"/>
      <w:r>
        <w:t>:</w:t>
      </w:r>
      <w:r w:rsidR="00560E2C">
        <w:t xml:space="preserve"> Pine</w:t>
      </w:r>
      <w:r w:rsidR="00597BEA">
        <w:t xml:space="preserve">.  </w:t>
      </w:r>
      <w:proofErr w:type="spellStart"/>
      <w:r w:rsidR="00597BEA">
        <w:t>Muntins</w:t>
      </w:r>
      <w:proofErr w:type="spellEnd"/>
      <w:r w:rsidR="00597BEA">
        <w:t xml:space="preserve"> adhered to glass with double coated acrylic foam tape.</w:t>
      </w:r>
    </w:p>
    <w:p w14:paraId="5CCE64C2" w14:textId="77777777" w:rsidR="00597BEA" w:rsidRPr="005B1B7B" w:rsidRDefault="00597BEA" w:rsidP="00571C11">
      <w:pPr>
        <w:pStyle w:val="Heading3"/>
        <w:numPr>
          <w:ilvl w:val="0"/>
          <w:numId w:val="21"/>
        </w:numPr>
      </w:pPr>
      <w:r>
        <w:t>Pattern: Rectangular; Sunburst</w:t>
      </w:r>
    </w:p>
    <w:p w14:paraId="5CCE64C3" w14:textId="16B84424" w:rsidR="00597BEA" w:rsidRDefault="004379A4" w:rsidP="00571C11">
      <w:pPr>
        <w:pStyle w:val="Heading3"/>
        <w:numPr>
          <w:ilvl w:val="0"/>
          <w:numId w:val="21"/>
        </w:numPr>
      </w:pPr>
      <w:r>
        <w:t xml:space="preserve">Finish: white, clear </w:t>
      </w:r>
      <w:r w:rsidR="00780039">
        <w:t>interior</w:t>
      </w:r>
      <w:r>
        <w:t>, designer black</w:t>
      </w:r>
    </w:p>
    <w:p w14:paraId="0BE94953" w14:textId="20BACDA1" w:rsidR="00D85A2B" w:rsidRDefault="00D85A2B" w:rsidP="00D85A2B"/>
    <w:p w14:paraId="5CCE64C4" w14:textId="77777777" w:rsidR="00B620A3" w:rsidRDefault="00FF0339" w:rsidP="00D85A2B">
      <w:pPr>
        <w:pStyle w:val="Heading1"/>
      </w:pPr>
      <w:r>
        <w:t>Grilles-Between-the</w:t>
      </w:r>
      <w:r w:rsidR="00B620A3" w:rsidRPr="00B620A3">
        <w:t>–Glass (GBG)</w:t>
      </w:r>
    </w:p>
    <w:p w14:paraId="5CCE64C5" w14:textId="70967BE6" w:rsidR="00FF0339" w:rsidRPr="00D85A2B" w:rsidRDefault="00D85A2B" w:rsidP="00571C11">
      <w:pPr>
        <w:pStyle w:val="Heading2"/>
        <w:numPr>
          <w:ilvl w:val="0"/>
          <w:numId w:val="22"/>
        </w:numPr>
      </w:pPr>
      <w:r w:rsidRPr="00D85A2B">
        <w:t xml:space="preserve">Manufactured from aluminum in a </w:t>
      </w:r>
      <w:r w:rsidR="004A1CE3" w:rsidRPr="00D85A2B">
        <w:t>23/32</w:t>
      </w:r>
      <w:r w:rsidR="005B1B7B" w:rsidRPr="00D85A2B">
        <w:t xml:space="preserve"> inch (1</w:t>
      </w:r>
      <w:r w:rsidR="004A1CE3" w:rsidRPr="00D85A2B">
        <w:t>8</w:t>
      </w:r>
      <w:r w:rsidR="005B1B7B" w:rsidRPr="00D85A2B">
        <w:t xml:space="preserve">mm) wide contoured </w:t>
      </w:r>
      <w:r w:rsidRPr="00D85A2B">
        <w:t>profile placed between the two panes of glass.</w:t>
      </w:r>
    </w:p>
    <w:p w14:paraId="768C4B34" w14:textId="013B4CDC" w:rsidR="00D85A2B" w:rsidRPr="00D85A2B" w:rsidRDefault="00D85A2B" w:rsidP="00571C11">
      <w:pPr>
        <w:pStyle w:val="Heading3"/>
        <w:numPr>
          <w:ilvl w:val="0"/>
          <w:numId w:val="23"/>
        </w:numPr>
      </w:pPr>
      <w:r w:rsidRPr="00D85A2B">
        <w:t>Colors</w:t>
      </w:r>
    </w:p>
    <w:p w14:paraId="5B003C62" w14:textId="4E468156" w:rsidR="00D85A2B" w:rsidRPr="00D85A2B" w:rsidRDefault="00D85A2B" w:rsidP="00571C11">
      <w:pPr>
        <w:pStyle w:val="ListParagraph"/>
        <w:numPr>
          <w:ilvl w:val="0"/>
          <w:numId w:val="35"/>
        </w:numPr>
        <w:rPr>
          <w:sz w:val="20"/>
          <w:szCs w:val="20"/>
        </w:rPr>
      </w:pPr>
      <w:r w:rsidRPr="00D85A2B">
        <w:rPr>
          <w:sz w:val="20"/>
          <w:szCs w:val="20"/>
        </w:rPr>
        <w:t>Interior: White, Bronze</w:t>
      </w:r>
      <w:r w:rsidR="004379A4">
        <w:rPr>
          <w:sz w:val="20"/>
          <w:szCs w:val="20"/>
        </w:rPr>
        <w:t>, Black</w:t>
      </w:r>
    </w:p>
    <w:p w14:paraId="2BB4DB5B" w14:textId="2BB7690C" w:rsidR="00D85A2B" w:rsidRPr="00D85A2B" w:rsidRDefault="00D85A2B" w:rsidP="00571C11">
      <w:pPr>
        <w:pStyle w:val="ListParagraph"/>
        <w:numPr>
          <w:ilvl w:val="0"/>
          <w:numId w:val="35"/>
        </w:numPr>
        <w:rPr>
          <w:sz w:val="20"/>
          <w:szCs w:val="20"/>
        </w:rPr>
      </w:pPr>
      <w:r w:rsidRPr="00D85A2B">
        <w:rPr>
          <w:sz w:val="20"/>
          <w:szCs w:val="20"/>
        </w:rPr>
        <w:t>Exterior: White, Pebble Gray, Bronze, Cashmere,</w:t>
      </w:r>
      <w:r w:rsidR="009D56DA">
        <w:rPr>
          <w:sz w:val="20"/>
          <w:szCs w:val="20"/>
        </w:rPr>
        <w:t xml:space="preserve"> Gunmetal,</w:t>
      </w:r>
      <w:r w:rsidRPr="00D85A2B">
        <w:rPr>
          <w:sz w:val="20"/>
          <w:szCs w:val="20"/>
        </w:rPr>
        <w:t xml:space="preserve"> or Ebony</w:t>
      </w:r>
    </w:p>
    <w:p w14:paraId="17AA2807" w14:textId="1E0079B0" w:rsidR="00D85A2B" w:rsidRPr="00D85A2B" w:rsidRDefault="00D85A2B" w:rsidP="00571C11">
      <w:pPr>
        <w:pStyle w:val="Heading3"/>
        <w:numPr>
          <w:ilvl w:val="0"/>
          <w:numId w:val="23"/>
        </w:numPr>
      </w:pPr>
      <w:r w:rsidRPr="00D85A2B">
        <w:t>Patterns</w:t>
      </w:r>
    </w:p>
    <w:p w14:paraId="1349063E" w14:textId="3D8DA739" w:rsidR="00D85A2B" w:rsidRPr="00D85A2B" w:rsidRDefault="00D85A2B" w:rsidP="00571C11">
      <w:pPr>
        <w:pStyle w:val="ListParagraph"/>
        <w:numPr>
          <w:ilvl w:val="0"/>
          <w:numId w:val="36"/>
        </w:numPr>
        <w:spacing w:after="0"/>
        <w:contextualSpacing w:val="0"/>
        <w:rPr>
          <w:sz w:val="20"/>
          <w:szCs w:val="20"/>
        </w:rPr>
      </w:pPr>
      <w:r w:rsidRPr="00D85A2B">
        <w:rPr>
          <w:sz w:val="20"/>
          <w:szCs w:val="20"/>
        </w:rPr>
        <w:t>Rectangular</w:t>
      </w:r>
    </w:p>
    <w:p w14:paraId="7E54F9E3" w14:textId="21524382" w:rsidR="00D85A2B" w:rsidRPr="00D85A2B" w:rsidRDefault="00D85A2B" w:rsidP="00571C11">
      <w:pPr>
        <w:pStyle w:val="ListParagraph"/>
        <w:numPr>
          <w:ilvl w:val="0"/>
          <w:numId w:val="36"/>
        </w:numPr>
        <w:spacing w:after="0"/>
        <w:contextualSpacing w:val="0"/>
        <w:rPr>
          <w:sz w:val="20"/>
          <w:szCs w:val="20"/>
        </w:rPr>
      </w:pPr>
      <w:r w:rsidRPr="00D85A2B">
        <w:rPr>
          <w:sz w:val="20"/>
          <w:szCs w:val="20"/>
        </w:rPr>
        <w:t>Closed hub</w:t>
      </w:r>
    </w:p>
    <w:p w14:paraId="5A59618C" w14:textId="77777777" w:rsidR="00D85A2B" w:rsidRDefault="00D85A2B" w:rsidP="00571C11">
      <w:pPr>
        <w:pStyle w:val="ListParagraph"/>
        <w:numPr>
          <w:ilvl w:val="0"/>
          <w:numId w:val="36"/>
        </w:numPr>
        <w:spacing w:after="0"/>
        <w:contextualSpacing w:val="0"/>
        <w:rPr>
          <w:sz w:val="20"/>
          <w:szCs w:val="20"/>
        </w:rPr>
      </w:pPr>
      <w:r w:rsidRPr="00D85A2B">
        <w:rPr>
          <w:sz w:val="20"/>
          <w:szCs w:val="20"/>
        </w:rPr>
        <w:t>Open hub</w:t>
      </w:r>
    </w:p>
    <w:p w14:paraId="5CCE64C6" w14:textId="536E01A2" w:rsidR="00FF0339" w:rsidRPr="00D85A2B" w:rsidRDefault="00D85A2B" w:rsidP="00571C11">
      <w:pPr>
        <w:pStyle w:val="Heading3"/>
        <w:numPr>
          <w:ilvl w:val="0"/>
          <w:numId w:val="23"/>
        </w:numPr>
      </w:pPr>
      <w:r w:rsidRPr="00D85A2B">
        <w:lastRenderedPageBreak/>
        <w:t>Not available for Impact glazed units</w:t>
      </w:r>
    </w:p>
    <w:p w14:paraId="5CCE64C7" w14:textId="77777777" w:rsidR="004D4945" w:rsidRPr="00FB7AD8" w:rsidRDefault="00B620A3" w:rsidP="00D85A2B">
      <w:pPr>
        <w:pStyle w:val="Heading1"/>
      </w:pPr>
      <w:r w:rsidRPr="00B620A3">
        <w:t>Accessories and Trim</w:t>
      </w:r>
    </w:p>
    <w:p w14:paraId="5CCE64C8" w14:textId="77777777" w:rsidR="004D4945" w:rsidRDefault="00D2188A" w:rsidP="00571C11">
      <w:pPr>
        <w:pStyle w:val="Heading2"/>
        <w:numPr>
          <w:ilvl w:val="0"/>
          <w:numId w:val="24"/>
        </w:numPr>
      </w:pPr>
      <w:r>
        <w:t>Installation Accessories:</w:t>
      </w:r>
    </w:p>
    <w:p w14:paraId="5CCE64C9" w14:textId="77777777" w:rsidR="004D4945" w:rsidRDefault="00D2188A" w:rsidP="00571C11">
      <w:pPr>
        <w:pStyle w:val="Heading3"/>
        <w:numPr>
          <w:ilvl w:val="0"/>
          <w:numId w:val="25"/>
        </w:numPr>
      </w:pPr>
      <w:r>
        <w:t>Fact</w:t>
      </w:r>
      <w:r w:rsidR="00FB7AD8">
        <w:t>ory-installed nailing fin/drip cap</w:t>
      </w:r>
    </w:p>
    <w:p w14:paraId="5CCE64CA" w14:textId="77777777" w:rsidR="004D4945" w:rsidRDefault="00D2188A" w:rsidP="00571C11">
      <w:pPr>
        <w:pStyle w:val="Heading3"/>
        <w:numPr>
          <w:ilvl w:val="0"/>
          <w:numId w:val="25"/>
        </w:numPr>
      </w:pPr>
      <w:r>
        <w:t>Installation Brackets: 6 3/8 inches (163mm), 9 3/8 inches (238mm), 15 3/8 inches (390mm)</w:t>
      </w:r>
    </w:p>
    <w:p w14:paraId="5CCE64CB" w14:textId="77777777" w:rsidR="00FB7AD8" w:rsidRPr="00FB7AD8" w:rsidRDefault="00FB7AD8" w:rsidP="00571C11">
      <w:pPr>
        <w:pStyle w:val="Heading3"/>
        <w:numPr>
          <w:ilvl w:val="0"/>
          <w:numId w:val="25"/>
        </w:numPr>
      </w:pPr>
      <w:r>
        <w:t>Masonry brackets: 6 (152mm) inches, 10 (254mm) inches</w:t>
      </w:r>
    </w:p>
    <w:p w14:paraId="5CCE64CC" w14:textId="77777777" w:rsidR="00FB7AD8" w:rsidRDefault="00FB7AD8" w:rsidP="00571C11">
      <w:pPr>
        <w:pStyle w:val="Heading2"/>
        <w:numPr>
          <w:ilvl w:val="0"/>
          <w:numId w:val="24"/>
        </w:numPr>
      </w:pPr>
      <w:r>
        <w:t>Aluminum Extrusions:</w:t>
      </w:r>
    </w:p>
    <w:p w14:paraId="5CCE64CD" w14:textId="77777777" w:rsidR="00FB7AD8" w:rsidRDefault="00FB7AD8" w:rsidP="00571C11">
      <w:pPr>
        <w:pStyle w:val="Heading3"/>
        <w:numPr>
          <w:ilvl w:val="0"/>
          <w:numId w:val="31"/>
        </w:numPr>
      </w:pPr>
      <w:r>
        <w:t xml:space="preserve">Profile: Brick </w:t>
      </w:r>
      <w:proofErr w:type="spellStart"/>
      <w:r>
        <w:t>Mould</w:t>
      </w:r>
      <w:proofErr w:type="spellEnd"/>
      <w:r>
        <w:t xml:space="preserve"> Casing; Flat Casing</w:t>
      </w:r>
    </w:p>
    <w:p w14:paraId="5CCE64CE" w14:textId="74E15405" w:rsidR="00FB7AD8" w:rsidRDefault="00FB7AD8" w:rsidP="00571C11">
      <w:pPr>
        <w:pStyle w:val="Heading3"/>
        <w:numPr>
          <w:ilvl w:val="0"/>
          <w:numId w:val="25"/>
        </w:numPr>
      </w:pPr>
      <w:r>
        <w:t xml:space="preserve">Finish: </w:t>
      </w:r>
      <w:r w:rsidR="003C3531">
        <w:t>Fluoropolymer-modified</w:t>
      </w:r>
      <w:r>
        <w:t xml:space="preserve"> acrylic topcoat applied over primer.  Meets or exceeds AAMA 2506 requirements</w:t>
      </w:r>
    </w:p>
    <w:p w14:paraId="5CCE64CF" w14:textId="126B0D81" w:rsidR="004D4945" w:rsidRDefault="00FB7AD8" w:rsidP="00571C11">
      <w:pPr>
        <w:pStyle w:val="Heading3"/>
        <w:numPr>
          <w:ilvl w:val="0"/>
          <w:numId w:val="25"/>
        </w:numPr>
      </w:pPr>
      <w:r>
        <w:t>Color: Stone White</w:t>
      </w:r>
      <w:r w:rsidR="009D56DA">
        <w:t>,</w:t>
      </w:r>
      <w:r>
        <w:t xml:space="preserve"> Pebble Gray</w:t>
      </w:r>
      <w:r w:rsidR="009D56DA">
        <w:t>,</w:t>
      </w:r>
      <w:r>
        <w:t xml:space="preserve"> Bronze</w:t>
      </w:r>
      <w:r w:rsidR="009D56DA">
        <w:t>,</w:t>
      </w:r>
      <w:r>
        <w:t xml:space="preserve"> Cashmere</w:t>
      </w:r>
      <w:r w:rsidR="009D56DA">
        <w:t>, Gunmetal,</w:t>
      </w:r>
      <w:r>
        <w:t xml:space="preserve"> and Ebony</w:t>
      </w:r>
    </w:p>
    <w:p w14:paraId="20A45D37" w14:textId="77777777" w:rsidR="00275217" w:rsidRDefault="00275217" w:rsidP="008369F3">
      <w:pPr>
        <w:pStyle w:val="Heading3"/>
      </w:pPr>
      <w:r>
        <w:t xml:space="preserve">Mullion kit: Standard mullion kit for field assembly of related units available in horizontal, vertical, round top over double hung and 2-wide and/or 2-high configurations. Kits include: Instructions, aluminum pins, filler blocks, wood mullion tie, sealant foam tape, interior mullion trim, mull tee, related screws and nailing fin connectors. </w:t>
      </w:r>
    </w:p>
    <w:p w14:paraId="780071E2" w14:textId="25F59FA1" w:rsidR="00275217" w:rsidRPr="00275217" w:rsidRDefault="00275217" w:rsidP="008369F3">
      <w:pPr>
        <w:pStyle w:val="Heading3"/>
      </w:pPr>
      <w:r w:rsidRPr="00275217">
        <w:t>½” Space Mullion kit: Structural mullion kit with ½” spacing for field assembly or related units available in horizontal, vertical, and multi-wide, multi high configurations.  Kit includes: mulling pins, mull reinforcement, mull support, weatherstrip, plugs, exterior mull cover, interior mull trim, brackets, drip cap and hardware.</w:t>
      </w:r>
    </w:p>
    <w:p w14:paraId="5CCE64D0" w14:textId="77777777" w:rsidR="00B620A3" w:rsidRPr="00B620A3" w:rsidRDefault="00B620A3" w:rsidP="00B620A3">
      <w:pPr>
        <w:pStyle w:val="ListParagraph"/>
        <w:keepNext/>
        <w:keepLines/>
        <w:numPr>
          <w:ilvl w:val="0"/>
          <w:numId w:val="1"/>
        </w:numPr>
        <w:spacing w:before="480" w:after="0"/>
        <w:contextualSpacing w:val="0"/>
        <w:outlineLvl w:val="0"/>
        <w:rPr>
          <w:rFonts w:eastAsia="Times New Roman" w:cs="Arial"/>
          <w:b/>
          <w:bCs/>
          <w:vanish/>
          <w:color w:val="365F91"/>
        </w:rPr>
      </w:pPr>
    </w:p>
    <w:p w14:paraId="5CCE64D1" w14:textId="77777777" w:rsidR="00453738" w:rsidRDefault="00453738" w:rsidP="00453738">
      <w:pPr>
        <w:pStyle w:val="Heading4"/>
      </w:pPr>
      <w:r>
        <w:t>Part 3 Execution</w:t>
      </w:r>
    </w:p>
    <w:p w14:paraId="5CCE64D2" w14:textId="77777777" w:rsidR="00B620A3" w:rsidRDefault="00B620A3" w:rsidP="00D85A2B">
      <w:pPr>
        <w:pStyle w:val="Heading1"/>
      </w:pPr>
      <w:r w:rsidRPr="00B620A3">
        <w:t>Examination</w:t>
      </w:r>
    </w:p>
    <w:p w14:paraId="5CCE64D3" w14:textId="1733F7ED" w:rsidR="00915B87" w:rsidRDefault="00173F60" w:rsidP="00571C11">
      <w:pPr>
        <w:pStyle w:val="Heading2"/>
        <w:numPr>
          <w:ilvl w:val="0"/>
          <w:numId w:val="26"/>
        </w:numPr>
      </w:pPr>
      <w:r>
        <w:t>Verification of Condition: Before installation, verify openings are plumb, square and of proper dimensions as required in</w:t>
      </w:r>
      <w:r w:rsidR="00571C11">
        <w:t xml:space="preserve"> CSI </w:t>
      </w:r>
      <w:proofErr w:type="spellStart"/>
      <w:r w:rsidR="00571C11">
        <w:t>MasterFormat</w:t>
      </w:r>
      <w:proofErr w:type="spellEnd"/>
      <w:r>
        <w:t xml:space="preserve"> Section 01 71 00. Report frame defects or unsuitable conditions to the Gener</w:t>
      </w:r>
      <w:r w:rsidR="003A4C44">
        <w:t>al contractor before proceeding.</w:t>
      </w:r>
    </w:p>
    <w:p w14:paraId="5CCE64D4" w14:textId="77777777" w:rsidR="00915B87" w:rsidRDefault="00173F60" w:rsidP="00571C11">
      <w:pPr>
        <w:pStyle w:val="Heading2"/>
        <w:numPr>
          <w:ilvl w:val="0"/>
          <w:numId w:val="26"/>
        </w:numPr>
      </w:pPr>
      <w:r>
        <w:t>Acceptance of Condition: Beginning on installation confirms acceptance of existing conditions.</w:t>
      </w:r>
    </w:p>
    <w:p w14:paraId="5CCE64D5" w14:textId="77777777" w:rsidR="00B620A3" w:rsidRDefault="00B620A3" w:rsidP="00D85A2B">
      <w:pPr>
        <w:pStyle w:val="Heading1"/>
      </w:pPr>
      <w:r w:rsidRPr="00B620A3">
        <w:t>Installation</w:t>
      </w:r>
    </w:p>
    <w:p w14:paraId="5CCE64D6" w14:textId="5FB318D0" w:rsidR="00915B87" w:rsidRDefault="00173F60" w:rsidP="00571C11">
      <w:pPr>
        <w:pStyle w:val="Heading2"/>
        <w:numPr>
          <w:ilvl w:val="0"/>
          <w:numId w:val="27"/>
        </w:numPr>
      </w:pPr>
      <w:r>
        <w:t>Comply with</w:t>
      </w:r>
      <w:r w:rsidR="00571C11">
        <w:t xml:space="preserve"> CSI </w:t>
      </w:r>
      <w:proofErr w:type="spellStart"/>
      <w:r w:rsidR="00571C11">
        <w:t>MasterFormat</w:t>
      </w:r>
      <w:proofErr w:type="spellEnd"/>
      <w:r>
        <w:t xml:space="preserve"> Section 01 73 00.</w:t>
      </w:r>
    </w:p>
    <w:p w14:paraId="5CCE64D7" w14:textId="77777777" w:rsidR="00915B87" w:rsidRDefault="00173F60" w:rsidP="00571C11">
      <w:pPr>
        <w:pStyle w:val="Heading2"/>
        <w:numPr>
          <w:ilvl w:val="0"/>
          <w:numId w:val="27"/>
        </w:numPr>
      </w:pPr>
      <w:r>
        <w:t>Assemble and install window/door unit(s) according to manufacturer’s</w:t>
      </w:r>
      <w:r w:rsidR="00346ADD">
        <w:t xml:space="preserve"> instruction and reviewed shop drawing.</w:t>
      </w:r>
      <w:r>
        <w:t xml:space="preserve"> </w:t>
      </w:r>
    </w:p>
    <w:p w14:paraId="5CCE64D8" w14:textId="77777777" w:rsidR="00915B87" w:rsidRDefault="00346ADD" w:rsidP="00571C11">
      <w:pPr>
        <w:pStyle w:val="Heading2"/>
        <w:numPr>
          <w:ilvl w:val="0"/>
          <w:numId w:val="27"/>
        </w:numPr>
      </w:pPr>
      <w:r>
        <w:t>Install sealant and related backing materials at perimeter of unit or assembly in accordance with Section 07 92 00 Joint Sealants. Do not use expansive foam sealant.</w:t>
      </w:r>
    </w:p>
    <w:p w14:paraId="5CCE64D9" w14:textId="77777777" w:rsidR="00915B87" w:rsidRDefault="00346ADD" w:rsidP="00571C11">
      <w:pPr>
        <w:pStyle w:val="Heading2"/>
        <w:numPr>
          <w:ilvl w:val="0"/>
          <w:numId w:val="27"/>
        </w:numPr>
      </w:pPr>
      <w:r>
        <w:t>Install accessory items as required.</w:t>
      </w:r>
    </w:p>
    <w:p w14:paraId="5CCE64DA" w14:textId="77777777" w:rsidR="00915B87" w:rsidRDefault="00346ADD" w:rsidP="00571C11">
      <w:pPr>
        <w:pStyle w:val="Heading2"/>
        <w:numPr>
          <w:ilvl w:val="0"/>
          <w:numId w:val="27"/>
        </w:numPr>
      </w:pPr>
      <w:r>
        <w:t xml:space="preserve">Use finish nails to apply wood trim and </w:t>
      </w:r>
      <w:proofErr w:type="spellStart"/>
      <w:r>
        <w:t>mouldings</w:t>
      </w:r>
      <w:proofErr w:type="spellEnd"/>
      <w:r>
        <w:t>.</w:t>
      </w:r>
    </w:p>
    <w:p w14:paraId="084A7537" w14:textId="6D5A8D0A" w:rsidR="00115AD0" w:rsidRDefault="00115AD0" w:rsidP="00D85A2B">
      <w:pPr>
        <w:pStyle w:val="Heading1"/>
      </w:pPr>
      <w:r>
        <w:t>Field Quality Control</w:t>
      </w:r>
    </w:p>
    <w:p w14:paraId="0B30AAC8" w14:textId="77777777" w:rsidR="00115AD0" w:rsidRDefault="00115AD0" w:rsidP="00571C11">
      <w:pPr>
        <w:pStyle w:val="Heading2"/>
        <w:numPr>
          <w:ilvl w:val="0"/>
          <w:numId w:val="34"/>
        </w:numPr>
      </w:pPr>
      <w:r>
        <w:lastRenderedPageBreak/>
        <w:t>Remove visible labels and adhesive residue according to manufacturer’s instruction.</w:t>
      </w:r>
    </w:p>
    <w:p w14:paraId="6514832F" w14:textId="77777777" w:rsidR="00115AD0" w:rsidRDefault="00115AD0" w:rsidP="005345E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5EF99BAE" w14:textId="77777777" w:rsidR="00115AD0" w:rsidRPr="00E311FF" w:rsidRDefault="00115AD0" w:rsidP="005345E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5CCE64DB" w14:textId="2058C356" w:rsidR="00B620A3" w:rsidRDefault="00B620A3" w:rsidP="00D85A2B">
      <w:pPr>
        <w:pStyle w:val="Heading1"/>
      </w:pPr>
      <w:r w:rsidRPr="00B620A3">
        <w:t>Cleaning</w:t>
      </w:r>
    </w:p>
    <w:p w14:paraId="5CCE64DC" w14:textId="77777777" w:rsidR="00915B87" w:rsidRDefault="00346ADD" w:rsidP="00571C11">
      <w:pPr>
        <w:pStyle w:val="Heading2"/>
        <w:numPr>
          <w:ilvl w:val="0"/>
          <w:numId w:val="28"/>
        </w:numPr>
      </w:pPr>
      <w:r>
        <w:t>Remove visible labels and adhesive residue according to manufacturer’s instruction.</w:t>
      </w:r>
    </w:p>
    <w:p w14:paraId="5CCE64DD" w14:textId="443D5307" w:rsidR="00915B87" w:rsidRDefault="00346ADD" w:rsidP="00571C11">
      <w:pPr>
        <w:pStyle w:val="Heading2"/>
        <w:numPr>
          <w:ilvl w:val="0"/>
          <w:numId w:val="28"/>
        </w:numPr>
      </w:pPr>
      <w:r>
        <w:t>Leave windows and glass in a clean condition. Final cleaning as required in</w:t>
      </w:r>
      <w:r w:rsidR="00571C11">
        <w:t xml:space="preserve"> CSI </w:t>
      </w:r>
      <w:proofErr w:type="spellStart"/>
      <w:r w:rsidR="00571C11">
        <w:t>MaterFormat</w:t>
      </w:r>
      <w:proofErr w:type="spellEnd"/>
      <w:r>
        <w:t xml:space="preserve"> Section 01 74 00.</w:t>
      </w:r>
    </w:p>
    <w:p w14:paraId="5CCE64DE" w14:textId="77777777" w:rsidR="00B620A3" w:rsidRDefault="00B620A3" w:rsidP="00D85A2B">
      <w:pPr>
        <w:pStyle w:val="Heading1"/>
      </w:pPr>
      <w:r w:rsidRPr="00B620A3">
        <w:t>Protecting Installed Construction</w:t>
      </w:r>
    </w:p>
    <w:p w14:paraId="5CCE64DF" w14:textId="372A5AB6" w:rsidR="00915B87" w:rsidRDefault="00346ADD" w:rsidP="00571C11">
      <w:pPr>
        <w:pStyle w:val="Heading2"/>
        <w:numPr>
          <w:ilvl w:val="0"/>
          <w:numId w:val="29"/>
        </w:numPr>
      </w:pPr>
      <w:r>
        <w:t>Comply with</w:t>
      </w:r>
      <w:r w:rsidR="00571C11">
        <w:t xml:space="preserve"> CSI </w:t>
      </w:r>
      <w:proofErr w:type="spellStart"/>
      <w:r w:rsidR="00571C11">
        <w:t>MasterFormat</w:t>
      </w:r>
      <w:proofErr w:type="spellEnd"/>
      <w:r>
        <w:t xml:space="preserve"> Section 07 76 00.</w:t>
      </w:r>
    </w:p>
    <w:p w14:paraId="5CCE64E0" w14:textId="77777777" w:rsidR="00915B87" w:rsidRDefault="00346ADD" w:rsidP="00571C11">
      <w:pPr>
        <w:pStyle w:val="Heading2"/>
        <w:numPr>
          <w:ilvl w:val="0"/>
          <w:numId w:val="29"/>
        </w:numPr>
      </w:pPr>
      <w:r>
        <w:t xml:space="preserve">Protecting windows from damage by chemicals, solvents, </w:t>
      </w:r>
      <w:proofErr w:type="gramStart"/>
      <w:r>
        <w:t>paint</w:t>
      </w:r>
      <w:proofErr w:type="gramEnd"/>
      <w:r>
        <w:t xml:space="preserve"> or other construction operations that may cause damage.</w:t>
      </w:r>
    </w:p>
    <w:p w14:paraId="5CCE64E1" w14:textId="77777777" w:rsidR="0096344E" w:rsidRDefault="0096344E" w:rsidP="00346ADD">
      <w:pPr>
        <w:pStyle w:val="NoSpacing"/>
        <w:jc w:val="center"/>
      </w:pPr>
    </w:p>
    <w:p w14:paraId="5CCE64E2"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64E8" w14:textId="77777777" w:rsidR="00CA6186" w:rsidRDefault="00CA6186" w:rsidP="00CC06BA">
      <w:pPr>
        <w:spacing w:after="0" w:line="240" w:lineRule="auto"/>
      </w:pPr>
      <w:r>
        <w:separator/>
      </w:r>
    </w:p>
  </w:endnote>
  <w:endnote w:type="continuationSeparator" w:id="0">
    <w:p w14:paraId="5CCE64E9" w14:textId="77777777" w:rsidR="00CA6186" w:rsidRDefault="00CA6186"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64EA" w14:textId="1D385879" w:rsidR="00560E2C" w:rsidRPr="003C3531" w:rsidRDefault="00560E2C" w:rsidP="00CC06BA">
    <w:pPr>
      <w:pStyle w:val="Footer"/>
      <w:jc w:val="center"/>
      <w:rPr>
        <w:rFonts w:cs="Arial"/>
        <w:sz w:val="20"/>
        <w:szCs w:val="20"/>
      </w:rPr>
    </w:pPr>
    <w:r w:rsidRPr="003C3531">
      <w:rPr>
        <w:rFonts w:cs="Arial"/>
        <w:sz w:val="20"/>
        <w:szCs w:val="20"/>
      </w:rPr>
      <w:t>Doc.</w:t>
    </w:r>
    <w:r w:rsidR="00A80FC3" w:rsidRPr="003C3531">
      <w:rPr>
        <w:rFonts w:cs="Arial"/>
        <w:sz w:val="20"/>
        <w:szCs w:val="20"/>
      </w:rPr>
      <w:t>67368</w:t>
    </w:r>
    <w:r w:rsidRPr="003C3531">
      <w:rPr>
        <w:rFonts w:cs="Arial"/>
        <w:sz w:val="20"/>
        <w:szCs w:val="20"/>
      </w:rPr>
      <w:t xml:space="preserve"> Rev. </w:t>
    </w:r>
    <w:r w:rsidR="00670D1E">
      <w:rPr>
        <w:rFonts w:cs="Arial"/>
        <w:sz w:val="20"/>
        <w:szCs w:val="20"/>
      </w:rPr>
      <w:t>8</w:t>
    </w:r>
    <w:r w:rsidR="003C3531">
      <w:rPr>
        <w:rFonts w:cs="Arial"/>
        <w:sz w:val="20"/>
        <w:szCs w:val="20"/>
      </w:rPr>
      <w:t>/2</w:t>
    </w:r>
    <w:r w:rsidR="00670D1E">
      <w:rPr>
        <w:rFonts w:cs="Arial"/>
        <w:sz w:val="20"/>
        <w:szCs w:val="20"/>
      </w:rPr>
      <w:t>8</w:t>
    </w:r>
    <w:r w:rsidR="003C3531">
      <w:rPr>
        <w:rFonts w:cs="Arial"/>
        <w:sz w:val="20"/>
        <w:szCs w:val="20"/>
      </w:rPr>
      <w:t>/2</w:t>
    </w:r>
    <w:r w:rsidR="009D56DA">
      <w:rPr>
        <w:rFonts w:cs="Arial"/>
        <w:sz w:val="20"/>
        <w:szCs w:val="20"/>
      </w:rPr>
      <w:t>3</w:t>
    </w:r>
    <w:r w:rsidRPr="003C3531">
      <w:rPr>
        <w:rFonts w:cs="Arial"/>
        <w:sz w:val="20"/>
        <w:szCs w:val="20"/>
      </w:rPr>
      <w:t xml:space="preserve"> Section</w:t>
    </w:r>
    <w:r w:rsidR="00A80FC3" w:rsidRPr="003C3531">
      <w:rPr>
        <w:rFonts w:cs="Arial"/>
        <w:sz w:val="20"/>
        <w:szCs w:val="20"/>
      </w:rPr>
      <w:t xml:space="preserve"> 08 52 13</w:t>
    </w:r>
    <w:r w:rsidRPr="003C3531">
      <w:rPr>
        <w:rFonts w:cs="Arial"/>
        <w:sz w:val="20"/>
        <w:szCs w:val="20"/>
      </w:rPr>
      <w:t xml:space="preserve">~ </w:t>
    </w:r>
    <w:r w:rsidR="00CD6B33" w:rsidRPr="003C3531">
      <w:rPr>
        <w:rFonts w:cs="Arial"/>
        <w:sz w:val="20"/>
        <w:szCs w:val="20"/>
      </w:rPr>
      <w:fldChar w:fldCharType="begin"/>
    </w:r>
    <w:r w:rsidRPr="003C3531">
      <w:rPr>
        <w:rFonts w:cs="Arial"/>
        <w:sz w:val="20"/>
        <w:szCs w:val="20"/>
      </w:rPr>
      <w:instrText xml:space="preserve"> PAGE    \* MERGEFORMAT </w:instrText>
    </w:r>
    <w:r w:rsidR="00CD6B33" w:rsidRPr="003C3531">
      <w:rPr>
        <w:rFonts w:cs="Arial"/>
        <w:sz w:val="20"/>
        <w:szCs w:val="20"/>
      </w:rPr>
      <w:fldChar w:fldCharType="separate"/>
    </w:r>
    <w:r w:rsidR="00D85A2B" w:rsidRPr="003C3531">
      <w:rPr>
        <w:rFonts w:cs="Arial"/>
        <w:noProof/>
        <w:sz w:val="20"/>
        <w:szCs w:val="20"/>
      </w:rPr>
      <w:t>6</w:t>
    </w:r>
    <w:r w:rsidR="00CD6B33" w:rsidRPr="003C3531">
      <w:rPr>
        <w:rFonts w:cs="Arial"/>
        <w:sz w:val="20"/>
        <w:szCs w:val="20"/>
      </w:rPr>
      <w:fldChar w:fldCharType="end"/>
    </w:r>
    <w:r w:rsidRPr="003C3531">
      <w:rPr>
        <w:rFonts w:cs="Arial"/>
        <w:sz w:val="20"/>
        <w:szCs w:val="20"/>
      </w:rPr>
      <w:t xml:space="preserve"> ~</w:t>
    </w:r>
    <w:r w:rsidR="00A80FC3" w:rsidRPr="003C3531">
      <w:rPr>
        <w:rFonts w:cs="Arial"/>
        <w:sz w:val="20"/>
        <w:szCs w:val="20"/>
      </w:rPr>
      <w:t xml:space="preserve"> </w:t>
    </w:r>
    <w:r w:rsidR="001E22A6" w:rsidRPr="003C3531">
      <w:rPr>
        <w:rFonts w:cs="Arial"/>
        <w:sz w:val="20"/>
        <w:szCs w:val="20"/>
      </w:rPr>
      <w:t>Elevate Aluminum Direct Glazed</w:t>
    </w:r>
    <w:r w:rsidR="00A80FC3" w:rsidRPr="003C3531">
      <w:rPr>
        <w:rFonts w:cs="Arial"/>
        <w:sz w:val="20"/>
        <w:szCs w:val="20"/>
      </w:rPr>
      <w:t xml:space="preserve"> Round Top</w:t>
    </w:r>
  </w:p>
  <w:p w14:paraId="5CCE64EB" w14:textId="2A809FD4" w:rsidR="00560E2C" w:rsidRPr="003C3531" w:rsidRDefault="00560E2C" w:rsidP="00CC06BA">
    <w:pPr>
      <w:pStyle w:val="Footer"/>
      <w:jc w:val="center"/>
      <w:rPr>
        <w:rFonts w:cs="Arial"/>
        <w:sz w:val="20"/>
        <w:szCs w:val="20"/>
      </w:rPr>
    </w:pPr>
    <w:r w:rsidRPr="003C3531">
      <w:rPr>
        <w:rFonts w:cs="Arial"/>
        <w:sz w:val="20"/>
        <w:szCs w:val="20"/>
      </w:rPr>
      <w:t xml:space="preserve">CHECK MARVIN ONLINE DOCS FOR LATEST VERSION Printed on: </w:t>
    </w:r>
    <w:r w:rsidR="00CD6B33" w:rsidRPr="003C3531">
      <w:rPr>
        <w:rFonts w:cs="Arial"/>
        <w:sz w:val="20"/>
        <w:szCs w:val="20"/>
      </w:rPr>
      <w:fldChar w:fldCharType="begin"/>
    </w:r>
    <w:r w:rsidRPr="003C3531">
      <w:rPr>
        <w:rFonts w:cs="Arial"/>
        <w:sz w:val="20"/>
        <w:szCs w:val="20"/>
      </w:rPr>
      <w:instrText xml:space="preserve"> DATE \@ "M/d/yyyy h:mm am/pm" </w:instrText>
    </w:r>
    <w:r w:rsidR="00CD6B33" w:rsidRPr="003C3531">
      <w:rPr>
        <w:rFonts w:cs="Arial"/>
        <w:sz w:val="20"/>
        <w:szCs w:val="20"/>
      </w:rPr>
      <w:fldChar w:fldCharType="separate"/>
    </w:r>
    <w:r w:rsidR="00D13430">
      <w:rPr>
        <w:rFonts w:cs="Arial"/>
        <w:noProof/>
        <w:sz w:val="20"/>
        <w:szCs w:val="20"/>
      </w:rPr>
      <w:t>9/8/2023 5:50 PM</w:t>
    </w:r>
    <w:r w:rsidR="00CD6B33" w:rsidRPr="003C3531">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64EF" w14:textId="767DD8AE" w:rsidR="00560E2C" w:rsidRPr="00CC06BA" w:rsidRDefault="00560E2C" w:rsidP="00CC06BA">
    <w:pPr>
      <w:pStyle w:val="Footer"/>
      <w:jc w:val="center"/>
      <w:rPr>
        <w:rFonts w:cs="Arial"/>
        <w:sz w:val="20"/>
        <w:szCs w:val="20"/>
      </w:rPr>
    </w:pPr>
    <w:r w:rsidRPr="00CC06BA">
      <w:rPr>
        <w:rFonts w:cs="Arial"/>
        <w:sz w:val="20"/>
        <w:szCs w:val="20"/>
      </w:rPr>
      <w:t>Doc.</w:t>
    </w:r>
    <w:r w:rsidR="00A80FC3">
      <w:rPr>
        <w:rFonts w:cs="Arial"/>
        <w:sz w:val="20"/>
        <w:szCs w:val="20"/>
      </w:rPr>
      <w:t>67368</w:t>
    </w:r>
    <w:r w:rsidRPr="00CC06BA">
      <w:rPr>
        <w:rFonts w:cs="Arial"/>
        <w:sz w:val="20"/>
        <w:szCs w:val="20"/>
      </w:rPr>
      <w:t xml:space="preserve"> Rev. </w:t>
    </w:r>
    <w:r w:rsidR="00670D1E">
      <w:rPr>
        <w:rFonts w:cs="Arial"/>
        <w:sz w:val="20"/>
        <w:szCs w:val="20"/>
      </w:rPr>
      <w:t>8</w:t>
    </w:r>
    <w:r w:rsidR="003C3531">
      <w:rPr>
        <w:rFonts w:cs="Arial"/>
        <w:sz w:val="20"/>
        <w:szCs w:val="20"/>
      </w:rPr>
      <w:t>/2</w:t>
    </w:r>
    <w:r w:rsidR="00670D1E">
      <w:rPr>
        <w:rFonts w:cs="Arial"/>
        <w:sz w:val="20"/>
        <w:szCs w:val="20"/>
      </w:rPr>
      <w:t>8</w:t>
    </w:r>
    <w:r w:rsidR="003C3531">
      <w:rPr>
        <w:rFonts w:cs="Arial"/>
        <w:sz w:val="20"/>
        <w:szCs w:val="20"/>
      </w:rPr>
      <w:t>/2</w:t>
    </w:r>
    <w:r w:rsidR="009D56DA">
      <w:rPr>
        <w:rFonts w:cs="Arial"/>
        <w:sz w:val="20"/>
        <w:szCs w:val="20"/>
      </w:rPr>
      <w:t>3</w:t>
    </w:r>
    <w:r w:rsidRPr="00CC06BA">
      <w:rPr>
        <w:rFonts w:cs="Arial"/>
        <w:sz w:val="20"/>
        <w:szCs w:val="20"/>
      </w:rPr>
      <w:t xml:space="preserve"> Section</w:t>
    </w:r>
    <w:r w:rsidR="00A80FC3">
      <w:rPr>
        <w:rFonts w:cs="Arial"/>
        <w:sz w:val="20"/>
        <w:szCs w:val="20"/>
      </w:rPr>
      <w:t xml:space="preserve"> 08 52 13</w:t>
    </w:r>
    <w:r w:rsidRPr="00CC06BA">
      <w:rPr>
        <w:rFonts w:cs="Arial"/>
        <w:sz w:val="20"/>
        <w:szCs w:val="20"/>
      </w:rPr>
      <w:t xml:space="preserve">~ </w:t>
    </w:r>
    <w:r w:rsidR="00CD6B33" w:rsidRPr="00CC06BA">
      <w:rPr>
        <w:rFonts w:cs="Arial"/>
        <w:sz w:val="20"/>
        <w:szCs w:val="20"/>
      </w:rPr>
      <w:fldChar w:fldCharType="begin"/>
    </w:r>
    <w:r w:rsidRPr="00CC06BA">
      <w:rPr>
        <w:rFonts w:cs="Arial"/>
        <w:sz w:val="20"/>
        <w:szCs w:val="20"/>
      </w:rPr>
      <w:instrText xml:space="preserve"> PAGE    \* MERGEFORMAT </w:instrText>
    </w:r>
    <w:r w:rsidR="00CD6B33" w:rsidRPr="00CC06BA">
      <w:rPr>
        <w:rFonts w:cs="Arial"/>
        <w:sz w:val="20"/>
        <w:szCs w:val="20"/>
      </w:rPr>
      <w:fldChar w:fldCharType="separate"/>
    </w:r>
    <w:r w:rsidR="00D85A2B">
      <w:rPr>
        <w:rFonts w:cs="Arial"/>
        <w:noProof/>
        <w:sz w:val="20"/>
        <w:szCs w:val="20"/>
      </w:rPr>
      <w:t>1</w:t>
    </w:r>
    <w:r w:rsidR="00CD6B33" w:rsidRPr="00CC06BA">
      <w:rPr>
        <w:rFonts w:cs="Arial"/>
        <w:sz w:val="20"/>
        <w:szCs w:val="20"/>
      </w:rPr>
      <w:fldChar w:fldCharType="end"/>
    </w:r>
    <w:r w:rsidRPr="00CC06BA">
      <w:rPr>
        <w:rFonts w:cs="Arial"/>
        <w:sz w:val="20"/>
        <w:szCs w:val="20"/>
      </w:rPr>
      <w:t xml:space="preserve"> ~</w:t>
    </w:r>
    <w:r w:rsidR="00BE7094">
      <w:rPr>
        <w:rFonts w:cs="Arial"/>
        <w:sz w:val="20"/>
        <w:szCs w:val="20"/>
      </w:rPr>
      <w:t xml:space="preserve"> </w:t>
    </w:r>
    <w:r w:rsidR="001E22A6">
      <w:rPr>
        <w:rFonts w:cs="Arial"/>
        <w:sz w:val="20"/>
        <w:szCs w:val="20"/>
      </w:rPr>
      <w:t>Elevate Aluminum</w:t>
    </w:r>
    <w:r w:rsidR="00A80FC3">
      <w:rPr>
        <w:rFonts w:cs="Arial"/>
        <w:sz w:val="20"/>
        <w:szCs w:val="20"/>
      </w:rPr>
      <w:t xml:space="preserve"> </w:t>
    </w:r>
    <w:r w:rsidR="001E22A6">
      <w:rPr>
        <w:rFonts w:cs="Arial"/>
        <w:sz w:val="20"/>
        <w:szCs w:val="20"/>
      </w:rPr>
      <w:t xml:space="preserve">Direct Glazed </w:t>
    </w:r>
    <w:r w:rsidR="00A80FC3">
      <w:rPr>
        <w:rFonts w:cs="Arial"/>
        <w:sz w:val="20"/>
        <w:szCs w:val="20"/>
      </w:rPr>
      <w:t>Round Top</w:t>
    </w:r>
  </w:p>
  <w:p w14:paraId="5CCE64F0" w14:textId="59279C0B" w:rsidR="00560E2C" w:rsidRPr="00CC06BA" w:rsidRDefault="00560E2C" w:rsidP="00CC06BA">
    <w:pPr>
      <w:pStyle w:val="Footer"/>
      <w:jc w:val="center"/>
      <w:rPr>
        <w:rFonts w:cs="Arial"/>
        <w:sz w:val="20"/>
        <w:szCs w:val="20"/>
      </w:rPr>
    </w:pPr>
    <w:r w:rsidRPr="00CC06BA">
      <w:rPr>
        <w:rFonts w:cs="Arial"/>
        <w:sz w:val="20"/>
        <w:szCs w:val="20"/>
      </w:rPr>
      <w:t xml:space="preserve">CHECK MARVIN ONLINE DOCS FOR LATEST VERSION Printed on: </w:t>
    </w:r>
    <w:r w:rsidR="00CD6B33" w:rsidRPr="00CC06BA">
      <w:rPr>
        <w:rFonts w:cs="Arial"/>
        <w:sz w:val="20"/>
        <w:szCs w:val="20"/>
      </w:rPr>
      <w:fldChar w:fldCharType="begin"/>
    </w:r>
    <w:r w:rsidRPr="00CC06BA">
      <w:rPr>
        <w:rFonts w:cs="Arial"/>
        <w:sz w:val="20"/>
        <w:szCs w:val="20"/>
      </w:rPr>
      <w:instrText xml:space="preserve"> DATE \@ "M/d/yyyy h:mm am/pm" </w:instrText>
    </w:r>
    <w:r w:rsidR="00CD6B33" w:rsidRPr="00CC06BA">
      <w:rPr>
        <w:rFonts w:cs="Arial"/>
        <w:sz w:val="20"/>
        <w:szCs w:val="20"/>
      </w:rPr>
      <w:fldChar w:fldCharType="separate"/>
    </w:r>
    <w:r w:rsidR="00D13430">
      <w:rPr>
        <w:rFonts w:cs="Arial"/>
        <w:noProof/>
        <w:sz w:val="20"/>
        <w:szCs w:val="20"/>
      </w:rPr>
      <w:t>9/8/2023 5:50 PM</w:t>
    </w:r>
    <w:r w:rsidR="00CD6B33"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64E6" w14:textId="77777777" w:rsidR="00CA6186" w:rsidRDefault="00CA6186" w:rsidP="00CC06BA">
      <w:pPr>
        <w:spacing w:after="0" w:line="240" w:lineRule="auto"/>
      </w:pPr>
      <w:r>
        <w:separator/>
      </w:r>
    </w:p>
  </w:footnote>
  <w:footnote w:type="continuationSeparator" w:id="0">
    <w:p w14:paraId="5CCE64E7" w14:textId="77777777" w:rsidR="00CA6186" w:rsidRDefault="00CA6186"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64EC" w14:textId="77777777" w:rsidR="00560E2C" w:rsidRPr="00453738" w:rsidRDefault="00560E2C" w:rsidP="00CC06BA">
    <w:pPr>
      <w:pStyle w:val="Header"/>
      <w:jc w:val="center"/>
      <w:rPr>
        <w:rFonts w:cs="Arial"/>
        <w:b/>
      </w:rPr>
    </w:pPr>
    <w:r w:rsidRPr="00453738">
      <w:rPr>
        <w:rFonts w:cs="Arial"/>
        <w:b/>
      </w:rPr>
      <w:t>Section</w:t>
    </w:r>
    <w:r w:rsidR="007D3B3D">
      <w:rPr>
        <w:rFonts w:cs="Arial"/>
        <w:b/>
      </w:rPr>
      <w:t xml:space="preserve"> 08 52 13</w:t>
    </w:r>
  </w:p>
  <w:p w14:paraId="5CCE64ED" w14:textId="100B4D30" w:rsidR="00560E2C" w:rsidRDefault="001E22A6" w:rsidP="00CC06BA">
    <w:pPr>
      <w:pStyle w:val="Header"/>
      <w:jc w:val="center"/>
      <w:rPr>
        <w:rFonts w:cs="Arial"/>
        <w:b/>
      </w:rPr>
    </w:pPr>
    <w:r>
      <w:rPr>
        <w:rFonts w:cs="Arial"/>
        <w:b/>
      </w:rPr>
      <w:t>Elevate Aluminum Direct Glazed</w:t>
    </w:r>
    <w:r w:rsidR="007D3B3D">
      <w:rPr>
        <w:rFonts w:cs="Arial"/>
        <w:b/>
      </w:rPr>
      <w:t xml:space="preserve"> Round Top</w:t>
    </w:r>
  </w:p>
  <w:p w14:paraId="5CCE64EE" w14:textId="4725A0C2" w:rsidR="007D3B3D" w:rsidRPr="00453738" w:rsidRDefault="007D3B3D" w:rsidP="00CC06BA">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B1B"/>
    <w:multiLevelType w:val="hybridMultilevel"/>
    <w:tmpl w:val="A488751A"/>
    <w:lvl w:ilvl="0" w:tplc="B6322DA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DB48E13A"/>
    <w:lvl w:ilvl="0" w:tplc="15EEB448">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709555B3"/>
    <w:multiLevelType w:val="hybridMultilevel"/>
    <w:tmpl w:val="DB8074D8"/>
    <w:lvl w:ilvl="0" w:tplc="DE2247D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71FC2C35"/>
    <w:multiLevelType w:val="multilevel"/>
    <w:tmpl w:val="CCF8F710"/>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FAA5FE4"/>
    <w:multiLevelType w:val="hybridMultilevel"/>
    <w:tmpl w:val="442815A8"/>
    <w:lvl w:ilvl="0" w:tplc="10CA8840">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599870012">
    <w:abstractNumId w:val="5"/>
  </w:num>
  <w:num w:numId="2" w16cid:durableId="1170027993">
    <w:abstractNumId w:val="1"/>
    <w:lvlOverride w:ilvl="0">
      <w:startOverride w:val="1"/>
    </w:lvlOverride>
  </w:num>
  <w:num w:numId="3" w16cid:durableId="142888666">
    <w:abstractNumId w:val="7"/>
    <w:lvlOverride w:ilvl="0">
      <w:startOverride w:val="1"/>
    </w:lvlOverride>
  </w:num>
  <w:num w:numId="4" w16cid:durableId="477692790">
    <w:abstractNumId w:val="1"/>
    <w:lvlOverride w:ilvl="0">
      <w:startOverride w:val="1"/>
    </w:lvlOverride>
  </w:num>
  <w:num w:numId="5" w16cid:durableId="1563102555">
    <w:abstractNumId w:val="1"/>
    <w:lvlOverride w:ilvl="0">
      <w:startOverride w:val="1"/>
    </w:lvlOverride>
  </w:num>
  <w:num w:numId="6" w16cid:durableId="1917855114">
    <w:abstractNumId w:val="7"/>
    <w:lvlOverride w:ilvl="0">
      <w:startOverride w:val="1"/>
    </w:lvlOverride>
  </w:num>
  <w:num w:numId="7" w16cid:durableId="850140964">
    <w:abstractNumId w:val="1"/>
    <w:lvlOverride w:ilvl="0">
      <w:startOverride w:val="1"/>
    </w:lvlOverride>
  </w:num>
  <w:num w:numId="8" w16cid:durableId="1213233489">
    <w:abstractNumId w:val="7"/>
    <w:lvlOverride w:ilvl="0">
      <w:startOverride w:val="1"/>
    </w:lvlOverride>
  </w:num>
  <w:num w:numId="9" w16cid:durableId="1005936628">
    <w:abstractNumId w:val="1"/>
    <w:lvlOverride w:ilvl="0">
      <w:startOverride w:val="1"/>
    </w:lvlOverride>
  </w:num>
  <w:num w:numId="10" w16cid:durableId="2008745417">
    <w:abstractNumId w:val="1"/>
    <w:lvlOverride w:ilvl="0">
      <w:startOverride w:val="1"/>
    </w:lvlOverride>
  </w:num>
  <w:num w:numId="11" w16cid:durableId="499781796">
    <w:abstractNumId w:val="1"/>
    <w:lvlOverride w:ilvl="0">
      <w:startOverride w:val="1"/>
    </w:lvlOverride>
  </w:num>
  <w:num w:numId="12" w16cid:durableId="302270825">
    <w:abstractNumId w:val="1"/>
    <w:lvlOverride w:ilvl="0">
      <w:startOverride w:val="1"/>
    </w:lvlOverride>
  </w:num>
  <w:num w:numId="13" w16cid:durableId="1113090321">
    <w:abstractNumId w:val="1"/>
    <w:lvlOverride w:ilvl="0">
      <w:startOverride w:val="1"/>
    </w:lvlOverride>
  </w:num>
  <w:num w:numId="14" w16cid:durableId="388111702">
    <w:abstractNumId w:val="7"/>
    <w:lvlOverride w:ilvl="0">
      <w:startOverride w:val="1"/>
    </w:lvlOverride>
  </w:num>
  <w:num w:numId="15" w16cid:durableId="248580896">
    <w:abstractNumId w:val="1"/>
    <w:lvlOverride w:ilvl="0">
      <w:startOverride w:val="1"/>
    </w:lvlOverride>
  </w:num>
  <w:num w:numId="16" w16cid:durableId="1325090152">
    <w:abstractNumId w:val="1"/>
    <w:lvlOverride w:ilvl="0">
      <w:startOverride w:val="1"/>
    </w:lvlOverride>
  </w:num>
  <w:num w:numId="17" w16cid:durableId="408969024">
    <w:abstractNumId w:val="7"/>
    <w:lvlOverride w:ilvl="0">
      <w:startOverride w:val="1"/>
    </w:lvlOverride>
  </w:num>
  <w:num w:numId="18" w16cid:durableId="1412317632">
    <w:abstractNumId w:val="7"/>
    <w:lvlOverride w:ilvl="0">
      <w:startOverride w:val="1"/>
    </w:lvlOverride>
  </w:num>
  <w:num w:numId="19" w16cid:durableId="1991135560">
    <w:abstractNumId w:val="7"/>
  </w:num>
  <w:num w:numId="20" w16cid:durableId="1886404806">
    <w:abstractNumId w:val="1"/>
    <w:lvlOverride w:ilvl="0">
      <w:startOverride w:val="1"/>
    </w:lvlOverride>
  </w:num>
  <w:num w:numId="21" w16cid:durableId="704065362">
    <w:abstractNumId w:val="7"/>
    <w:lvlOverride w:ilvl="0">
      <w:startOverride w:val="1"/>
    </w:lvlOverride>
  </w:num>
  <w:num w:numId="22" w16cid:durableId="2043434403">
    <w:abstractNumId w:val="1"/>
    <w:lvlOverride w:ilvl="0">
      <w:startOverride w:val="1"/>
    </w:lvlOverride>
  </w:num>
  <w:num w:numId="23" w16cid:durableId="2140874690">
    <w:abstractNumId w:val="7"/>
    <w:lvlOverride w:ilvl="0">
      <w:startOverride w:val="1"/>
    </w:lvlOverride>
  </w:num>
  <w:num w:numId="24" w16cid:durableId="2146965754">
    <w:abstractNumId w:val="1"/>
    <w:lvlOverride w:ilvl="0">
      <w:startOverride w:val="1"/>
    </w:lvlOverride>
  </w:num>
  <w:num w:numId="25" w16cid:durableId="413553429">
    <w:abstractNumId w:val="7"/>
    <w:lvlOverride w:ilvl="0">
      <w:startOverride w:val="1"/>
    </w:lvlOverride>
  </w:num>
  <w:num w:numId="26" w16cid:durableId="2034647533">
    <w:abstractNumId w:val="1"/>
    <w:lvlOverride w:ilvl="0">
      <w:startOverride w:val="1"/>
    </w:lvlOverride>
  </w:num>
  <w:num w:numId="27" w16cid:durableId="16392219">
    <w:abstractNumId w:val="1"/>
    <w:lvlOverride w:ilvl="0">
      <w:startOverride w:val="1"/>
    </w:lvlOverride>
  </w:num>
  <w:num w:numId="28" w16cid:durableId="123037580">
    <w:abstractNumId w:val="1"/>
    <w:lvlOverride w:ilvl="0">
      <w:startOverride w:val="1"/>
    </w:lvlOverride>
  </w:num>
  <w:num w:numId="29" w16cid:durableId="1686128102">
    <w:abstractNumId w:val="1"/>
    <w:lvlOverride w:ilvl="0">
      <w:startOverride w:val="1"/>
    </w:lvlOverride>
  </w:num>
  <w:num w:numId="30" w16cid:durableId="525172588">
    <w:abstractNumId w:val="1"/>
  </w:num>
  <w:num w:numId="31" w16cid:durableId="2090224122">
    <w:abstractNumId w:val="7"/>
    <w:lvlOverride w:ilvl="0">
      <w:startOverride w:val="1"/>
    </w:lvlOverride>
  </w:num>
  <w:num w:numId="32" w16cid:durableId="1212620053">
    <w:abstractNumId w:val="1"/>
    <w:lvlOverride w:ilvl="0">
      <w:startOverride w:val="1"/>
    </w:lvlOverride>
  </w:num>
  <w:num w:numId="33" w16cid:durableId="601571716">
    <w:abstractNumId w:val="1"/>
    <w:lvlOverride w:ilvl="0">
      <w:startOverride w:val="1"/>
    </w:lvlOverride>
  </w:num>
  <w:num w:numId="34" w16cid:durableId="166529366">
    <w:abstractNumId w:val="1"/>
    <w:lvlOverride w:ilvl="0">
      <w:startOverride w:val="1"/>
    </w:lvlOverride>
  </w:num>
  <w:num w:numId="35" w16cid:durableId="1574923925">
    <w:abstractNumId w:val="0"/>
  </w:num>
  <w:num w:numId="36" w16cid:durableId="1382092643">
    <w:abstractNumId w:val="4"/>
  </w:num>
  <w:num w:numId="37" w16cid:durableId="468792460">
    <w:abstractNumId w:val="6"/>
  </w:num>
  <w:num w:numId="38" w16cid:durableId="1644969273">
    <w:abstractNumId w:val="3"/>
  </w:num>
  <w:num w:numId="39" w16cid:durableId="1278562591">
    <w:abstractNumId w:val="2"/>
  </w:num>
  <w:num w:numId="40" w16cid:durableId="233854528">
    <w:abstractNumId w:val="1"/>
    <w:lvlOverride w:ilvl="0">
      <w:startOverride w:val="1"/>
    </w:lvlOverride>
  </w:num>
  <w:num w:numId="41" w16cid:durableId="1469935905">
    <w:abstractNumId w:val="7"/>
    <w:lvlOverride w:ilvl="0">
      <w:startOverride w:val="1"/>
    </w:lvlOverride>
  </w:num>
  <w:num w:numId="42" w16cid:durableId="1305890995">
    <w:abstractNumId w:val="7"/>
    <w:lvlOverride w:ilvl="0">
      <w:startOverride w:val="1"/>
    </w:lvlOverride>
  </w:num>
  <w:num w:numId="43" w16cid:durableId="1879469763">
    <w:abstractNumId w:val="7"/>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BA"/>
    <w:rsid w:val="000441DB"/>
    <w:rsid w:val="000543E8"/>
    <w:rsid w:val="00090451"/>
    <w:rsid w:val="000E0DE7"/>
    <w:rsid w:val="001070EB"/>
    <w:rsid w:val="00115AD0"/>
    <w:rsid w:val="00117FD0"/>
    <w:rsid w:val="0014262D"/>
    <w:rsid w:val="00151F22"/>
    <w:rsid w:val="001656CF"/>
    <w:rsid w:val="00173F60"/>
    <w:rsid w:val="001A77B3"/>
    <w:rsid w:val="001D4D9F"/>
    <w:rsid w:val="001E22A6"/>
    <w:rsid w:val="001F7043"/>
    <w:rsid w:val="00201446"/>
    <w:rsid w:val="0022041E"/>
    <w:rsid w:val="00232BE6"/>
    <w:rsid w:val="00254E92"/>
    <w:rsid w:val="00260E3B"/>
    <w:rsid w:val="00275217"/>
    <w:rsid w:val="00282B87"/>
    <w:rsid w:val="002D5884"/>
    <w:rsid w:val="002E0B54"/>
    <w:rsid w:val="002E183D"/>
    <w:rsid w:val="00311F65"/>
    <w:rsid w:val="00346ADD"/>
    <w:rsid w:val="00366FD1"/>
    <w:rsid w:val="00390129"/>
    <w:rsid w:val="003A4C44"/>
    <w:rsid w:val="003C3531"/>
    <w:rsid w:val="004379A4"/>
    <w:rsid w:val="00453738"/>
    <w:rsid w:val="004605E1"/>
    <w:rsid w:val="00470AFB"/>
    <w:rsid w:val="004A1CE3"/>
    <w:rsid w:val="004A7DB9"/>
    <w:rsid w:val="004C665A"/>
    <w:rsid w:val="004D4945"/>
    <w:rsid w:val="0050616F"/>
    <w:rsid w:val="005161D2"/>
    <w:rsid w:val="005345E7"/>
    <w:rsid w:val="00542C22"/>
    <w:rsid w:val="00554EFD"/>
    <w:rsid w:val="00560E2C"/>
    <w:rsid w:val="00571C11"/>
    <w:rsid w:val="00597BEA"/>
    <w:rsid w:val="005B1B7B"/>
    <w:rsid w:val="005E0931"/>
    <w:rsid w:val="006130E2"/>
    <w:rsid w:val="00627686"/>
    <w:rsid w:val="00670D1E"/>
    <w:rsid w:val="00671A32"/>
    <w:rsid w:val="00672404"/>
    <w:rsid w:val="006B18E9"/>
    <w:rsid w:val="006B270D"/>
    <w:rsid w:val="006D4727"/>
    <w:rsid w:val="00706BE1"/>
    <w:rsid w:val="0071075B"/>
    <w:rsid w:val="0071412E"/>
    <w:rsid w:val="00724F8F"/>
    <w:rsid w:val="0073443F"/>
    <w:rsid w:val="007504DE"/>
    <w:rsid w:val="0076680D"/>
    <w:rsid w:val="00777D3D"/>
    <w:rsid w:val="00780039"/>
    <w:rsid w:val="00784517"/>
    <w:rsid w:val="007D21F8"/>
    <w:rsid w:val="007D3B3D"/>
    <w:rsid w:val="00803D5E"/>
    <w:rsid w:val="008156C5"/>
    <w:rsid w:val="0083441C"/>
    <w:rsid w:val="008369F3"/>
    <w:rsid w:val="00864EF6"/>
    <w:rsid w:val="00886552"/>
    <w:rsid w:val="008951AC"/>
    <w:rsid w:val="008A0C83"/>
    <w:rsid w:val="008A3665"/>
    <w:rsid w:val="008E5607"/>
    <w:rsid w:val="008F410D"/>
    <w:rsid w:val="00910E5A"/>
    <w:rsid w:val="00915B87"/>
    <w:rsid w:val="0096344E"/>
    <w:rsid w:val="009A2C79"/>
    <w:rsid w:val="009D56DA"/>
    <w:rsid w:val="00A56304"/>
    <w:rsid w:val="00A80FC3"/>
    <w:rsid w:val="00A9276C"/>
    <w:rsid w:val="00AA4E2B"/>
    <w:rsid w:val="00AF7131"/>
    <w:rsid w:val="00B258EC"/>
    <w:rsid w:val="00B34387"/>
    <w:rsid w:val="00B523CE"/>
    <w:rsid w:val="00B54580"/>
    <w:rsid w:val="00B54B37"/>
    <w:rsid w:val="00B620A3"/>
    <w:rsid w:val="00B65AC3"/>
    <w:rsid w:val="00B75C32"/>
    <w:rsid w:val="00BB550D"/>
    <w:rsid w:val="00BD5A40"/>
    <w:rsid w:val="00BE7094"/>
    <w:rsid w:val="00C25067"/>
    <w:rsid w:val="00C450E8"/>
    <w:rsid w:val="00C47ECB"/>
    <w:rsid w:val="00C511CE"/>
    <w:rsid w:val="00C872DD"/>
    <w:rsid w:val="00C93076"/>
    <w:rsid w:val="00CA6186"/>
    <w:rsid w:val="00CC06BA"/>
    <w:rsid w:val="00CD6B33"/>
    <w:rsid w:val="00D048DC"/>
    <w:rsid w:val="00D13430"/>
    <w:rsid w:val="00D2188A"/>
    <w:rsid w:val="00D21904"/>
    <w:rsid w:val="00D31463"/>
    <w:rsid w:val="00D52F13"/>
    <w:rsid w:val="00D72305"/>
    <w:rsid w:val="00D85A2B"/>
    <w:rsid w:val="00DC16A9"/>
    <w:rsid w:val="00E012BD"/>
    <w:rsid w:val="00E568E7"/>
    <w:rsid w:val="00E94529"/>
    <w:rsid w:val="00EB0839"/>
    <w:rsid w:val="00EB716E"/>
    <w:rsid w:val="00ED4E5F"/>
    <w:rsid w:val="00EE2922"/>
    <w:rsid w:val="00FB7AD8"/>
    <w:rsid w:val="00FE0CA0"/>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5CCE6462"/>
  <w15:docId w15:val="{DA0EBC81-DD57-4582-87B1-54C8241F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pPr>
      <w:spacing w:after="200" w:line="276" w:lineRule="auto"/>
    </w:pPr>
    <w:rPr>
      <w:rFonts w:ascii="Arial" w:hAnsi="Arial"/>
      <w:sz w:val="22"/>
      <w:szCs w:val="22"/>
    </w:rPr>
  </w:style>
  <w:style w:type="paragraph" w:styleId="Heading1">
    <w:name w:val="heading 1"/>
    <w:basedOn w:val="Normal"/>
    <w:next w:val="Normal"/>
    <w:link w:val="Heading1Char"/>
    <w:autoRedefine/>
    <w:uiPriority w:val="9"/>
    <w:qFormat/>
    <w:rsid w:val="00D85A2B"/>
    <w:pPr>
      <w:keepNext/>
      <w:keepLines/>
      <w:numPr>
        <w:ilvl w:val="1"/>
        <w:numId w:val="1"/>
      </w:numPr>
      <w:spacing w:before="240" w:after="0"/>
      <w:ind w:left="446" w:hanging="446"/>
      <w:contextualSpacing/>
      <w:outlineLvl w:val="0"/>
    </w:pPr>
    <w:rPr>
      <w:rFonts w:eastAsia="Times New Roman"/>
      <w:b/>
      <w:bCs/>
      <w:szCs w:val="28"/>
    </w:rPr>
  </w:style>
  <w:style w:type="paragraph" w:styleId="Heading2">
    <w:name w:val="heading 2"/>
    <w:basedOn w:val="Normal"/>
    <w:next w:val="Normal"/>
    <w:link w:val="Heading2Char"/>
    <w:autoRedefine/>
    <w:uiPriority w:val="9"/>
    <w:unhideWhenUsed/>
    <w:qFormat/>
    <w:rsid w:val="005345E7"/>
    <w:pPr>
      <w:keepNext/>
      <w:keepLines/>
      <w:numPr>
        <w:numId w:val="30"/>
      </w:numPr>
      <w:spacing w:before="200" w:after="0"/>
      <w:outlineLvl w:val="1"/>
    </w:pPr>
    <w:rPr>
      <w:rFonts w:eastAsia="Times New Roman"/>
      <w:bCs/>
      <w:sz w:val="20"/>
      <w:szCs w:val="26"/>
    </w:rPr>
  </w:style>
  <w:style w:type="paragraph" w:styleId="Heading3">
    <w:name w:val="heading 3"/>
    <w:basedOn w:val="Normal"/>
    <w:next w:val="Normal"/>
    <w:link w:val="Heading3Char"/>
    <w:autoRedefine/>
    <w:uiPriority w:val="9"/>
    <w:unhideWhenUsed/>
    <w:qFormat/>
    <w:rsid w:val="008369F3"/>
    <w:pPr>
      <w:keepNext/>
      <w:keepLines/>
      <w:numPr>
        <w:numId w:val="19"/>
      </w:numPr>
      <w:spacing w:before="200" w:after="0"/>
      <w:contextualSpacing/>
      <w:outlineLvl w:val="2"/>
    </w:pPr>
    <w:rPr>
      <w:rFonts w:eastAsia="Times New Roman"/>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imes New Roman"/>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D85A2B"/>
    <w:rPr>
      <w:rFonts w:ascii="Arial" w:eastAsia="Times New Roman" w:hAnsi="Arial"/>
      <w:b/>
      <w:bCs/>
      <w:sz w:val="22"/>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5345E7"/>
    <w:rPr>
      <w:rFonts w:ascii="Arial" w:eastAsia="Times New Roman" w:hAnsi="Arial"/>
      <w:bCs/>
      <w:szCs w:val="26"/>
    </w:rPr>
  </w:style>
  <w:style w:type="character" w:customStyle="1" w:styleId="Heading3Char">
    <w:name w:val="Heading 3 Char"/>
    <w:basedOn w:val="DefaultParagraphFont"/>
    <w:link w:val="Heading3"/>
    <w:uiPriority w:val="9"/>
    <w:rsid w:val="008369F3"/>
    <w:rPr>
      <w:rFonts w:ascii="Arial" w:eastAsia="Times New Roman" w:hAnsi="Arial"/>
      <w:bCs/>
      <w:szCs w:val="22"/>
    </w:rPr>
  </w:style>
  <w:style w:type="paragraph" w:styleId="Subtitle">
    <w:name w:val="Subtitle"/>
    <w:basedOn w:val="Normal"/>
    <w:next w:val="Normal"/>
    <w:link w:val="SubtitleChar"/>
    <w:uiPriority w:val="11"/>
    <w:qFormat/>
    <w:rsid w:val="004605E1"/>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4605E1"/>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4605E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605E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rPr>
      <w:rFonts w:ascii="Arial" w:hAnsi="Arial"/>
      <w:sz w:val="22"/>
      <w:szCs w:val="22"/>
    </w:rPr>
  </w:style>
  <w:style w:type="character" w:customStyle="1" w:styleId="Heading4Char">
    <w:name w:val="Heading 4 Char"/>
    <w:basedOn w:val="DefaultParagraphFont"/>
    <w:link w:val="Heading4"/>
    <w:uiPriority w:val="9"/>
    <w:rsid w:val="00090451"/>
    <w:rPr>
      <w:rFonts w:ascii="Arial" w:eastAsia="Times New Roman" w:hAnsi="Arial" w:cs="Times New Roman"/>
      <w:b/>
      <w:bCs/>
      <w:iCs/>
      <w:sz w:val="20"/>
    </w:rPr>
  </w:style>
  <w:style w:type="character" w:styleId="CommentReference">
    <w:name w:val="annotation reference"/>
    <w:basedOn w:val="DefaultParagraphFont"/>
    <w:uiPriority w:val="99"/>
    <w:semiHidden/>
    <w:unhideWhenUsed/>
    <w:rsid w:val="008156C5"/>
    <w:rPr>
      <w:sz w:val="16"/>
      <w:szCs w:val="16"/>
    </w:rPr>
  </w:style>
  <w:style w:type="paragraph" w:styleId="CommentText">
    <w:name w:val="annotation text"/>
    <w:basedOn w:val="Normal"/>
    <w:link w:val="CommentTextChar"/>
    <w:uiPriority w:val="99"/>
    <w:semiHidden/>
    <w:unhideWhenUsed/>
    <w:rsid w:val="008156C5"/>
    <w:pPr>
      <w:spacing w:line="240" w:lineRule="auto"/>
    </w:pPr>
    <w:rPr>
      <w:sz w:val="20"/>
      <w:szCs w:val="20"/>
    </w:rPr>
  </w:style>
  <w:style w:type="character" w:customStyle="1" w:styleId="CommentTextChar">
    <w:name w:val="Comment Text Char"/>
    <w:basedOn w:val="DefaultParagraphFont"/>
    <w:link w:val="CommentText"/>
    <w:uiPriority w:val="99"/>
    <w:semiHidden/>
    <w:rsid w:val="008156C5"/>
    <w:rPr>
      <w:rFonts w:ascii="Arial" w:hAnsi="Arial"/>
    </w:rPr>
  </w:style>
  <w:style w:type="paragraph" w:styleId="CommentSubject">
    <w:name w:val="annotation subject"/>
    <w:basedOn w:val="CommentText"/>
    <w:next w:val="CommentText"/>
    <w:link w:val="CommentSubjectChar"/>
    <w:uiPriority w:val="99"/>
    <w:semiHidden/>
    <w:unhideWhenUsed/>
    <w:rsid w:val="008156C5"/>
    <w:rPr>
      <w:b/>
      <w:bCs/>
    </w:rPr>
  </w:style>
  <w:style w:type="character" w:customStyle="1" w:styleId="CommentSubjectChar">
    <w:name w:val="Comment Subject Char"/>
    <w:basedOn w:val="CommentTextChar"/>
    <w:link w:val="CommentSubject"/>
    <w:uiPriority w:val="99"/>
    <w:semiHidden/>
    <w:rsid w:val="008156C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0389">
      <w:bodyDiv w:val="1"/>
      <w:marLeft w:val="0"/>
      <w:marRight w:val="0"/>
      <w:marTop w:val="0"/>
      <w:marBottom w:val="0"/>
      <w:divBdr>
        <w:top w:val="none" w:sz="0" w:space="0" w:color="auto"/>
        <w:left w:val="none" w:sz="0" w:space="0" w:color="auto"/>
        <w:bottom w:val="none" w:sz="0" w:space="0" w:color="auto"/>
        <w:right w:val="none" w:sz="0" w:space="0" w:color="auto"/>
      </w:divBdr>
    </w:div>
    <w:div w:id="647900952">
      <w:bodyDiv w:val="1"/>
      <w:marLeft w:val="0"/>
      <w:marRight w:val="0"/>
      <w:marTop w:val="0"/>
      <w:marBottom w:val="0"/>
      <w:divBdr>
        <w:top w:val="none" w:sz="0" w:space="0" w:color="auto"/>
        <w:left w:val="none" w:sz="0" w:space="0" w:color="auto"/>
        <w:bottom w:val="none" w:sz="0" w:space="0" w:color="auto"/>
        <w:right w:val="none" w:sz="0" w:space="0" w:color="auto"/>
      </w:divBdr>
    </w:div>
    <w:div w:id="1424767825">
      <w:bodyDiv w:val="1"/>
      <w:marLeft w:val="0"/>
      <w:marRight w:val="0"/>
      <w:marTop w:val="0"/>
      <w:marBottom w:val="0"/>
      <w:divBdr>
        <w:top w:val="none" w:sz="0" w:space="0" w:color="auto"/>
        <w:left w:val="none" w:sz="0" w:space="0" w:color="auto"/>
        <w:bottom w:val="none" w:sz="0" w:space="0" w:color="auto"/>
        <w:right w:val="none" w:sz="0" w:space="0" w:color="auto"/>
      </w:divBdr>
    </w:div>
    <w:div w:id="14795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Round Top</Value>
    </ProductName>
    <Abbreviations xmlns="0a2fb439-30ee-4578-8faa-58c68f5ad5ea">
      <Value>ELDG</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2023-09-08T05:00:00+00:00</PublishDate>
    <ProductType xmlns="0a2fb439-30ee-4578-8faa-58c68f5ad5ea">
      <Value>Direct Glaze</Value>
    </ProductType>
    <PartNumber xmlns="0a2fb439-30ee-4578-8faa-58c68f5ad5ea">67368</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F1114-B239-451B-8065-6BF36B71E274}">
  <ds:schemaRefs>
    <ds:schemaRef ds:uri="http://schemas.microsoft.com/office/2006/metadata/properties"/>
    <ds:schemaRef ds:uri="http://schemas.openxmlformats.org/package/2006/metadata/core-properties"/>
    <ds:schemaRef ds:uri="http://purl.org/dc/elements/1.1/"/>
    <ds:schemaRef ds:uri="http://schemas.microsoft.com/sharepoint/v3"/>
    <ds:schemaRef ds:uri="08a0c8d3-e7e1-4490-98c5-30b47314ae18"/>
    <ds:schemaRef ds:uri="http://schemas.microsoft.com/office/infopath/2007/PartnerControls"/>
    <ds:schemaRef ds:uri="http://purl.org/dc/terms/"/>
    <ds:schemaRef ds:uri="http://purl.org/dc/dcmitype/"/>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6707BA5-5E79-4502-9F23-D03F36F32831}">
  <ds:schemaRefs>
    <ds:schemaRef ds:uri="http://schemas.openxmlformats.org/officeDocument/2006/bibliography"/>
  </ds:schemaRefs>
</ds:datastoreItem>
</file>

<file path=customXml/itemProps3.xml><?xml version="1.0" encoding="utf-8"?>
<ds:datastoreItem xmlns:ds="http://schemas.openxmlformats.org/officeDocument/2006/customXml" ds:itemID="{C0693F13-0205-4EEB-AF27-A3F15B98E1E1}">
  <ds:schemaRefs>
    <ds:schemaRef ds:uri="http://schemas.microsoft.com/sharepoint/v3/contenttype/forms"/>
  </ds:schemaRefs>
</ds:datastoreItem>
</file>

<file path=customXml/itemProps4.xml><?xml version="1.0" encoding="utf-8"?>
<ds:datastoreItem xmlns:ds="http://schemas.openxmlformats.org/officeDocument/2006/customXml" ds:itemID="{4FF92C61-9B7F-46CD-AB4B-5078BD96B5B9}"/>
</file>

<file path=docProps/app.xml><?xml version="1.0" encoding="utf-8"?>
<Properties xmlns="http://schemas.openxmlformats.org/officeDocument/2006/extended-properties" xmlns:vt="http://schemas.openxmlformats.org/officeDocument/2006/docPropsVTypes">
  <Template>Normal</Template>
  <TotalTime>8</TotalTime>
  <Pages>7</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6571</vt:lpstr>
    </vt:vector>
  </TitlesOfParts>
  <Company>Marvin Windows</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Elevate Aluminum Direct Glazed Round Top</dc:title>
  <dc:creator>amandal</dc:creator>
  <cp:lastModifiedBy>Seth Stohs</cp:lastModifiedBy>
  <cp:revision>7</cp:revision>
  <dcterms:created xsi:type="dcterms:W3CDTF">2023-02-22T18:27:00Z</dcterms:created>
  <dcterms:modified xsi:type="dcterms:W3CDTF">2023-09-08T22:52:00Z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62800</vt:r8>
  </property>
  <property fmtid="{D5CDD505-2E9C-101B-9397-08002B2CF9AE}" pid="4" name="Document Owner">
    <vt:lpwstr>Amanda Larson294</vt:lpwstr>
  </property>
  <property fmtid="{D5CDD505-2E9C-101B-9397-08002B2CF9AE}" pid="5" name="Training Material">
    <vt:lpwstr>No</vt:lpwstr>
  </property>
  <property fmtid="{D5CDD505-2E9C-101B-9397-08002B2CF9AE}" pid="6" name="ArticleStartDate">
    <vt:lpwstr/>
  </property>
  <property fmtid="{D5CDD505-2E9C-101B-9397-08002B2CF9AE}" pid="7" name="Maximum Performance">
    <vt:lpwstr/>
  </property>
  <property fmtid="{D5CDD505-2E9C-101B-9397-08002B2CF9AE}" pid="8" name="Public Website0">
    <vt:lpwstr>YES</vt:lpwstr>
  </property>
  <property fmtid="{D5CDD505-2E9C-101B-9397-08002B2CF9AE}" pid="9" name="Performance Level">
    <vt:lpwstr/>
  </property>
  <property fmtid="{D5CDD505-2E9C-101B-9397-08002B2CF9AE}" pid="10" name="SectionCategory3">
    <vt:lpwstr/>
  </property>
  <property fmtid="{D5CDD505-2E9C-101B-9397-08002B2CF9AE}" pid="11" name="Product Category">
    <vt:lpwstr>Window</vt:lpwstr>
  </property>
  <property fmtid="{D5CDD505-2E9C-101B-9397-08002B2CF9AE}" pid="12" name="Region">
    <vt:lpwstr/>
  </property>
  <property fmtid="{D5CDD505-2E9C-101B-9397-08002B2CF9AE}" pid="13" name="Approved by">
    <vt:lpwstr/>
  </property>
  <property fmtid="{D5CDD505-2E9C-101B-9397-08002B2CF9AE}" pid="14" name="PublishingStartDate">
    <vt:lpwstr/>
  </property>
  <property fmtid="{D5CDD505-2E9C-101B-9397-08002B2CF9AE}" pid="15" name="Warranty">
    <vt:lpwstr>NO</vt:lpwstr>
  </property>
  <property fmtid="{D5CDD505-2E9C-101B-9397-08002B2CF9AE}" pid="16" name="Docs Source Keywords">
    <vt:lpwstr>"Integrity" "CSI" "Windows" "Integrity Round Top by Marvin"</vt:lpwstr>
  </property>
  <property fmtid="{D5CDD505-2E9C-101B-9397-08002B2CF9AE}" pid="17" name="Section or Category">
    <vt:lpwstr>Windows</vt:lpwstr>
  </property>
  <property fmtid="{D5CDD505-2E9C-101B-9397-08002B2CF9AE}" pid="18" name="Assigned To">
    <vt:lpwstr/>
  </property>
  <property fmtid="{D5CDD505-2E9C-101B-9397-08002B2CF9AE}" pid="19" name="Technical Content Review Due Date">
    <vt:filetime>2014-08-03T05:00:00Z</vt:filetime>
  </property>
  <property fmtid="{D5CDD505-2E9C-101B-9397-08002B2CF9AE}" pid="20" name="Final Approval Due Date">
    <vt:filetime>2020-04-01T05:00:00Z</vt:filetime>
  </property>
  <property fmtid="{D5CDD505-2E9C-101B-9397-08002B2CF9AE}" pid="21" name="Our Brand">
    <vt:lpwstr>Integrity</vt:lpwstr>
  </property>
  <property fmtid="{D5CDD505-2E9C-101B-9397-08002B2CF9AE}" pid="22" name="Pricing Source">
    <vt:lpwstr/>
  </property>
  <property fmtid="{D5CDD505-2E9C-101B-9397-08002B2CF9AE}" pid="23" name="Venue">
    <vt:lpwstr/>
  </property>
  <property fmtid="{D5CDD505-2E9C-101B-9397-08002B2CF9AE}" pid="24" name="ObsoleteButStillPublished">
    <vt:lpwstr>0</vt:lpwstr>
  </property>
  <property fmtid="{D5CDD505-2E9C-101B-9397-08002B2CF9AE}" pid="25" name="Doc Number">
    <vt:lpwstr>67368.0000000000</vt:lpwstr>
  </property>
  <property fmtid="{D5CDD505-2E9C-101B-9397-08002B2CF9AE}" pid="26" name="Form">
    <vt:lpwstr>No</vt:lpwstr>
  </property>
  <property fmtid="{D5CDD505-2E9C-101B-9397-08002B2CF9AE}" pid="27" name="Brand">
    <vt:lpwstr>12</vt:lpwstr>
  </property>
  <property fmtid="{D5CDD505-2E9C-101B-9397-08002B2CF9AE}" pid="28" name="Priority">
    <vt:lpwstr>Normal Priority</vt:lpwstr>
  </property>
  <property fmtid="{D5CDD505-2E9C-101B-9397-08002B2CF9AE}" pid="29" name="Doc Source URL">
    <vt:lpwstr>http://web.marvin.com/tpubfile/20080320/10728.doc, http://web.marvin.com/tpubfile/20080320/10728.doc</vt:lpwstr>
  </property>
  <property fmtid="{D5CDD505-2E9C-101B-9397-08002B2CF9AE}" pid="30" name="Facility0">
    <vt:lpwstr/>
  </property>
  <property fmtid="{D5CDD505-2E9C-101B-9397-08002B2CF9AE}" pid="31" name="Facility">
    <vt:lpwstr/>
  </property>
  <property fmtid="{D5CDD505-2E9C-101B-9397-08002B2CF9AE}" pid="32" name="SectionCategory2">
    <vt:lpwstr/>
  </property>
  <property fmtid="{D5CDD505-2E9C-101B-9397-08002B2CF9AE}" pid="33" name="AbbreviationsProduct">
    <vt:lpwstr>IRTM</vt:lpwstr>
  </property>
  <property fmtid="{D5CDD505-2E9C-101B-9397-08002B2CF9AE}" pid="34" name="PublishingExpirationDate">
    <vt:lpwstr/>
  </property>
  <property fmtid="{D5CDD505-2E9C-101B-9397-08002B2CF9AE}" pid="35" name="Pricing Source0">
    <vt:lpwstr/>
  </property>
  <property fmtid="{D5CDD505-2E9C-101B-9397-08002B2CF9AE}" pid="36" name="WorkflowChangePath">
    <vt:lpwstr>c8c017da-12ed-450e-ad53-3f6b92a86aec,13;c8c017da-12ed-450e-ad53-3f6b92a86aec,13;c8c017da-12ed-450e-ad53-3f6b92a86aec,13;c8c017da-12ed-450e-ad53-3f6b92a86aec,13;c8c017da-12ed-450e-ad53-3f6b92a86aec,13;c8c017da-12ed-450e-ad53-3f6b92a86aec,13;c8c017da-12ed-4</vt:lpwstr>
  </property>
  <property fmtid="{D5CDD505-2E9C-101B-9397-08002B2CF9AE}" pid="37" name="Copy Editing Review Due Date">
    <vt:filetime>2020-04-01T05:00:00Z</vt:filetime>
  </property>
  <property fmtid="{D5CDD505-2E9C-101B-9397-08002B2CF9AE}" pid="38" name="Manual Type">
    <vt:lpwstr>CSI/CSC Master Format Construction Specifications</vt:lpwstr>
  </property>
  <property fmtid="{D5CDD505-2E9C-101B-9397-08002B2CF9AE}" pid="39" name="Chapter Number">
    <vt:lpwstr/>
  </property>
  <property fmtid="{D5CDD505-2E9C-101B-9397-08002B2CF9AE}" pid="40" name="Form Type">
    <vt:lpwstr/>
  </property>
  <property fmtid="{D5CDD505-2E9C-101B-9397-08002B2CF9AE}" pid="41" name="status">
    <vt:lpwstr>Complete, Ready for Printing</vt:lpwstr>
  </property>
  <property fmtid="{D5CDD505-2E9C-101B-9397-08002B2CF9AE}" pid="42" name="SurfaceSeries">
    <vt:lpwstr>Clad and Wood</vt:lpwstr>
  </property>
  <property fmtid="{D5CDD505-2E9C-101B-9397-08002B2CF9AE}" pid="43" name="Categories">
    <vt:lpwstr/>
  </property>
  <property fmtid="{D5CDD505-2E9C-101B-9397-08002B2CF9AE}" pid="44" name="Approval Level">
    <vt:lpwstr/>
  </property>
  <property fmtid="{D5CDD505-2E9C-101B-9397-08002B2CF9AE}" pid="45" name="Scheduling End Date">
    <vt:lpwstr/>
  </property>
  <property fmtid="{D5CDD505-2E9C-101B-9397-08002B2CF9AE}" pid="46" name="Layout Review Due Date">
    <vt:filetime>2020-03-18T05:00:00Z</vt:filetime>
  </property>
  <property fmtid="{D5CDD505-2E9C-101B-9397-08002B2CF9AE}" pid="47" name="Submittal">
    <vt:lpwstr>0</vt:lpwstr>
  </property>
  <property fmtid="{D5CDD505-2E9C-101B-9397-08002B2CF9AE}" pid="48" name="Effective Date">
    <vt:filetime>2020-04-02T05:00:00Z</vt:filetime>
  </property>
  <property fmtid="{D5CDD505-2E9C-101B-9397-08002B2CF9AE}" pid="49" name="GrammarlyDocumentId">
    <vt:lpwstr>7d819541891043234385831b5e791c1089a039dd4d1c66d2c8514be6460cd67b</vt:lpwstr>
  </property>
</Properties>
</file>